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cs="宋体"/>
          <w:kern w:val="0"/>
          <w:sz w:val="44"/>
          <w:szCs w:val="44"/>
        </w:rPr>
      </w:pPr>
      <w:bookmarkStart w:id="0" w:name="_GoBack"/>
      <w:bookmarkEnd w:id="0"/>
      <w:r>
        <w:rPr>
          <w:rFonts w:hint="eastAsia" w:ascii="方正小标宋简体" w:eastAsia="方正小标宋简体" w:cs="宋体"/>
          <w:kern w:val="0"/>
          <w:sz w:val="44"/>
          <w:szCs w:val="44"/>
        </w:rPr>
        <w:t>大中小学校、幼儿园文明城市、</w:t>
      </w:r>
      <w:r>
        <w:rPr>
          <w:rFonts w:hint="eastAsia" w:eastAsia="方正小标宋简体"/>
          <w:sz w:val="44"/>
          <w:szCs w:val="44"/>
        </w:rPr>
        <w:t>卫生城市</w:t>
      </w:r>
      <w:r>
        <w:rPr>
          <w:rFonts w:hint="eastAsia" w:ascii="方正小标宋简体" w:eastAsia="方正小标宋简体" w:cs="宋体"/>
          <w:kern w:val="0"/>
          <w:sz w:val="44"/>
          <w:szCs w:val="44"/>
        </w:rPr>
        <w:t>创建常态化评估标准</w:t>
      </w:r>
    </w:p>
    <w:tbl>
      <w:tblPr>
        <w:tblStyle w:val="2"/>
        <w:tblW w:w="13907" w:type="dxa"/>
        <w:jc w:val="center"/>
        <w:tblLayout w:type="fixed"/>
        <w:tblCellMar>
          <w:top w:w="0" w:type="dxa"/>
          <w:left w:w="0" w:type="dxa"/>
          <w:bottom w:w="0" w:type="dxa"/>
          <w:right w:w="0" w:type="dxa"/>
        </w:tblCellMar>
      </w:tblPr>
      <w:tblGrid>
        <w:gridCol w:w="2142"/>
        <w:gridCol w:w="11765"/>
      </w:tblGrid>
      <w:tr>
        <w:tblPrEx>
          <w:tblCellMar>
            <w:top w:w="0" w:type="dxa"/>
            <w:left w:w="0" w:type="dxa"/>
            <w:bottom w:w="0" w:type="dxa"/>
            <w:right w:w="0" w:type="dxa"/>
          </w:tblCellMar>
        </w:tblPrEx>
        <w:trPr>
          <w:trHeight w:val="422" w:hRule="atLeast"/>
          <w:jc w:val="center"/>
        </w:trPr>
        <w:tc>
          <w:tcPr>
            <w:tcW w:w="21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rPr>
                <w:rFonts w:ascii="黑体" w:hAnsi="黑体" w:eastAsia="黑体" w:cs="黑体"/>
                <w:kern w:val="0"/>
                <w:sz w:val="28"/>
                <w:szCs w:val="28"/>
              </w:rPr>
            </w:pPr>
            <w:r>
              <w:rPr>
                <w:rFonts w:hint="eastAsia" w:ascii="黑体" w:hAnsi="黑体" w:eastAsia="黑体" w:cs="黑体"/>
                <w:kern w:val="0"/>
                <w:sz w:val="28"/>
                <w:szCs w:val="28"/>
              </w:rPr>
              <w:t>评估项目</w:t>
            </w:r>
          </w:p>
          <w:p>
            <w:pPr>
              <w:widowControl/>
              <w:spacing w:line="300" w:lineRule="exact"/>
              <w:jc w:val="center"/>
              <w:rPr>
                <w:rFonts w:ascii="黑体" w:hAnsi="黑体" w:eastAsia="黑体" w:cs="黑体"/>
                <w:kern w:val="0"/>
                <w:sz w:val="28"/>
                <w:szCs w:val="28"/>
              </w:rPr>
            </w:pPr>
            <w:r>
              <w:rPr>
                <w:rFonts w:hint="eastAsia" w:ascii="黑体" w:hAnsi="黑体" w:eastAsia="黑体" w:cs="黑体"/>
                <w:kern w:val="0"/>
                <w:sz w:val="28"/>
                <w:szCs w:val="28"/>
              </w:rPr>
              <w:t>（30分）</w:t>
            </w:r>
          </w:p>
        </w:tc>
        <w:tc>
          <w:tcPr>
            <w:tcW w:w="1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rPr>
                <w:rFonts w:ascii="黑体" w:hAnsi="黑体" w:eastAsia="黑体" w:cs="黑体"/>
                <w:kern w:val="0"/>
                <w:sz w:val="28"/>
                <w:szCs w:val="28"/>
              </w:rPr>
            </w:pPr>
            <w:r>
              <w:rPr>
                <w:rFonts w:hint="eastAsia" w:ascii="黑体" w:hAnsi="黑体" w:eastAsia="黑体" w:cs="黑体"/>
                <w:kern w:val="0"/>
                <w:sz w:val="28"/>
                <w:szCs w:val="28"/>
              </w:rPr>
              <w:t>评估内容</w:t>
            </w:r>
          </w:p>
        </w:tc>
      </w:tr>
      <w:tr>
        <w:tblPrEx>
          <w:tblCellMar>
            <w:top w:w="0" w:type="dxa"/>
            <w:left w:w="0" w:type="dxa"/>
            <w:bottom w:w="0" w:type="dxa"/>
            <w:right w:w="0" w:type="dxa"/>
          </w:tblCellMar>
        </w:tblPrEx>
        <w:trPr>
          <w:trHeight w:val="4815" w:hRule="atLeast"/>
          <w:jc w:val="center"/>
        </w:trPr>
        <w:tc>
          <w:tcPr>
            <w:tcW w:w="21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rPr>
                <w:rFonts w:cs="宋体"/>
                <w:kern w:val="0"/>
                <w:sz w:val="20"/>
                <w:szCs w:val="20"/>
              </w:rPr>
            </w:pPr>
            <w:r>
              <w:rPr>
                <w:rFonts w:hint="eastAsia" w:cs="宋体"/>
                <w:kern w:val="0"/>
                <w:sz w:val="20"/>
                <w:szCs w:val="20"/>
              </w:rPr>
              <w:t>一、查宣传教育</w:t>
            </w:r>
          </w:p>
          <w:p>
            <w:pPr>
              <w:widowControl/>
              <w:spacing w:line="300" w:lineRule="exact"/>
              <w:jc w:val="center"/>
              <w:rPr>
                <w:rFonts w:cs="宋体"/>
                <w:kern w:val="0"/>
                <w:sz w:val="20"/>
                <w:szCs w:val="20"/>
              </w:rPr>
            </w:pPr>
            <w:r>
              <w:rPr>
                <w:rFonts w:hint="eastAsia" w:cs="宋体"/>
                <w:kern w:val="0"/>
                <w:sz w:val="20"/>
                <w:szCs w:val="20"/>
              </w:rPr>
              <w:t>（</w:t>
            </w:r>
            <w:r>
              <w:rPr>
                <w:rFonts w:cs="宋体"/>
                <w:kern w:val="0"/>
                <w:sz w:val="20"/>
                <w:szCs w:val="20"/>
              </w:rPr>
              <w:t>10</w:t>
            </w:r>
            <w:r>
              <w:rPr>
                <w:rFonts w:hint="eastAsia" w:cs="宋体"/>
                <w:kern w:val="0"/>
                <w:sz w:val="20"/>
                <w:szCs w:val="20"/>
              </w:rPr>
              <w:t>分）</w:t>
            </w:r>
          </w:p>
        </w:tc>
        <w:tc>
          <w:tcPr>
            <w:tcW w:w="11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1</w:t>
            </w:r>
            <w:r>
              <w:rPr>
                <w:rFonts w:hint="eastAsia" w:ascii="宋体" w:hAnsi="宋体" w:cs="宋体"/>
                <w:kern w:val="0"/>
                <w:sz w:val="20"/>
                <w:szCs w:val="21"/>
              </w:rPr>
              <w:t>.</w:t>
            </w:r>
            <w:r>
              <w:rPr>
                <w:rFonts w:hint="eastAsia" w:ascii="宋体" w:hAnsi="宋体" w:cs="宋体"/>
                <w:kern w:val="0"/>
                <w:sz w:val="20"/>
                <w:szCs w:val="20"/>
              </w:rPr>
              <w:t>在大中小学校、幼儿园门口显著位置设置2种以上形式的社会主义核心价值观、“讲文明树新风”</w:t>
            </w:r>
            <w:r>
              <w:rPr>
                <w:rFonts w:hint="eastAsia" w:ascii="宋体" w:hAnsi="宋体" w:cs="宋体"/>
                <w:kern w:val="0"/>
                <w:sz w:val="20"/>
                <w:szCs w:val="21"/>
              </w:rPr>
              <w:t>“文明健康 有你有我”</w:t>
            </w:r>
            <w:r>
              <w:rPr>
                <w:rFonts w:hint="eastAsia" w:ascii="宋体" w:hAnsi="宋体" w:cs="宋体"/>
                <w:kern w:val="0"/>
                <w:sz w:val="20"/>
                <w:szCs w:val="20"/>
              </w:rPr>
              <w:t>、垃圾分类、未成年人教育保护及健康成长、巩固国家卫生城市等公益广告5处以上，中小学校每个教室要有社会主义核心价值观宣传、“讲文明树新风”宣传；（每少1处扣1分，</w:t>
            </w:r>
            <w:r>
              <w:rPr>
                <w:rFonts w:hint="eastAsia" w:ascii="宋体" w:hAnsi="宋体" w:cs="宋体"/>
                <w:kern w:val="0"/>
                <w:sz w:val="20"/>
                <w:szCs w:val="21"/>
              </w:rPr>
              <w:t>每少1种形式扣1分，</w:t>
            </w:r>
            <w:r>
              <w:rPr>
                <w:rFonts w:hint="eastAsia" w:ascii="宋体" w:hAnsi="宋体" w:cs="宋体"/>
                <w:kern w:val="0"/>
                <w:sz w:val="20"/>
                <w:szCs w:val="20"/>
              </w:rPr>
              <w:t>无垃圾分类公益广告扣1分，中小学校、幼儿园无未成年人公益宣传扣1分；查2个教室，无社会主义核心价值观宣传每个扣1分，无“讲文明树新风”宣传每个扣1分）</w:t>
            </w:r>
          </w:p>
          <w:p>
            <w:pPr>
              <w:widowControl/>
              <w:spacing w:line="280" w:lineRule="exact"/>
              <w:jc w:val="left"/>
              <w:rPr>
                <w:rFonts w:ascii="宋体" w:hAnsi="宋体" w:cs="宋体"/>
                <w:kern w:val="0"/>
                <w:sz w:val="20"/>
                <w:szCs w:val="21"/>
              </w:rPr>
            </w:pPr>
            <w:r>
              <w:rPr>
                <w:rFonts w:hint="eastAsia" w:ascii="宋体" w:hAnsi="宋体" w:cs="宋体"/>
                <w:kern w:val="0"/>
                <w:sz w:val="20"/>
                <w:szCs w:val="21"/>
              </w:rPr>
              <w:t>2.有讲文明、讲卫生等方面的宣传提示、图片；（无讲文明、讲卫生等方面的宣传提示、图片扣1分）</w:t>
            </w:r>
          </w:p>
          <w:p>
            <w:pPr>
              <w:widowControl/>
              <w:spacing w:line="280" w:lineRule="exact"/>
              <w:jc w:val="left"/>
              <w:rPr>
                <w:rFonts w:ascii="宋体" w:hAnsi="宋体" w:cs="宋体"/>
                <w:kern w:val="0"/>
                <w:sz w:val="20"/>
                <w:szCs w:val="20"/>
              </w:rPr>
            </w:pPr>
            <w:r>
              <w:rPr>
                <w:rFonts w:hint="eastAsia" w:ascii="宋体" w:hAnsi="宋体" w:cs="宋体"/>
                <w:kern w:val="0"/>
                <w:sz w:val="20"/>
                <w:szCs w:val="21"/>
              </w:rPr>
              <w:t>3.</w:t>
            </w:r>
            <w:r>
              <w:rPr>
                <w:rFonts w:hint="eastAsia" w:ascii="宋体" w:hAnsi="宋体" w:cs="宋体"/>
                <w:kern w:val="0"/>
                <w:sz w:val="20"/>
                <w:szCs w:val="20"/>
              </w:rPr>
              <w:t>在大中小学校显著位置展示学生守则；（无学生守则扣2分，未在显著位置展示扣1分）</w:t>
            </w:r>
            <w:r>
              <w:rPr>
                <w:rFonts w:hint="eastAsia" w:ascii="宋体" w:hAnsi="宋体" w:cs="宋体"/>
                <w:kern w:val="0"/>
                <w:sz w:val="20"/>
                <w:szCs w:val="20"/>
              </w:rPr>
              <w:br w:type="textWrapping"/>
            </w:r>
            <w:r>
              <w:rPr>
                <w:rFonts w:hint="eastAsia" w:ascii="宋体" w:hAnsi="宋体" w:cs="宋体"/>
                <w:kern w:val="0"/>
                <w:sz w:val="20"/>
                <w:szCs w:val="20"/>
              </w:rPr>
              <w:t>4</w:t>
            </w:r>
            <w:r>
              <w:rPr>
                <w:rFonts w:hint="eastAsia" w:ascii="宋体" w:hAnsi="宋体" w:cs="宋体"/>
                <w:kern w:val="0"/>
                <w:sz w:val="20"/>
                <w:szCs w:val="21"/>
              </w:rPr>
              <w:t>.</w:t>
            </w:r>
            <w:r>
              <w:rPr>
                <w:rFonts w:hint="eastAsia" w:ascii="宋体" w:hAnsi="宋体" w:cs="宋体"/>
                <w:kern w:val="0"/>
                <w:sz w:val="20"/>
                <w:szCs w:val="20"/>
              </w:rPr>
              <w:t>中小学校有反映文明校园创建工作安排和落实情况的文字、图片资料；（有根据文明校园创建要求分类整理的纸质台账，校园内宣传橱窗有关于创建计划、内容和活动剪影的专题宣传）（宣传橱窗无文明校园创建内容的扣2分，无纸质台账的扣2分，内容不全的扣1分）</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5</w:t>
            </w:r>
            <w:r>
              <w:rPr>
                <w:rFonts w:hint="eastAsia" w:ascii="宋体" w:hAnsi="宋体" w:cs="宋体"/>
                <w:kern w:val="0"/>
                <w:sz w:val="20"/>
                <w:szCs w:val="21"/>
              </w:rPr>
              <w:t>.中小学校显著位置</w:t>
            </w:r>
            <w:r>
              <w:rPr>
                <w:rFonts w:hint="eastAsia" w:ascii="宋体" w:hAnsi="宋体" w:cs="宋体"/>
                <w:kern w:val="0"/>
                <w:sz w:val="20"/>
                <w:szCs w:val="20"/>
              </w:rPr>
              <w:t>有反映文明校园创建、校风校训、校园文化的宣传标语、展板、文化墙等载体（每个方面至少有1处）；（内容每少1处扣1分）</w:t>
            </w:r>
            <w:r>
              <w:rPr>
                <w:rFonts w:hint="eastAsia" w:ascii="宋体" w:hAnsi="宋体" w:cs="宋体"/>
                <w:kern w:val="0"/>
                <w:sz w:val="20"/>
                <w:szCs w:val="20"/>
              </w:rPr>
              <w:br w:type="textWrapping"/>
            </w:r>
            <w:r>
              <w:rPr>
                <w:rFonts w:hint="eastAsia" w:ascii="宋体" w:hAnsi="宋体" w:cs="宋体"/>
                <w:kern w:val="0"/>
                <w:sz w:val="20"/>
                <w:szCs w:val="20"/>
              </w:rPr>
              <w:t>6</w:t>
            </w:r>
            <w:r>
              <w:rPr>
                <w:rFonts w:hint="eastAsia" w:ascii="宋体" w:hAnsi="宋体" w:cs="宋体"/>
                <w:kern w:val="0"/>
                <w:sz w:val="20"/>
                <w:szCs w:val="21"/>
              </w:rPr>
              <w:t>.</w:t>
            </w:r>
            <w:r>
              <w:rPr>
                <w:rFonts w:hint="eastAsia" w:ascii="宋体" w:hAnsi="宋体" w:cs="宋体"/>
                <w:kern w:val="0"/>
                <w:sz w:val="20"/>
                <w:szCs w:val="20"/>
              </w:rPr>
              <w:t>中小学校所有学生熟背社会主义核心价值观24个字的内容；知道文明校园创建；参加过学校、社区和公共文化服务设施等场所的宣传、讲解、引导等志愿服务；（询问2名学生，不符合要求每人扣1分）</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7.中小学校未存在减少体育、艺术等方面的课程课时或被占用等现象；（询问2名学生，不符合要求每人扣1分）</w:t>
            </w:r>
          </w:p>
          <w:p>
            <w:pPr>
              <w:widowControl/>
              <w:spacing w:line="280" w:lineRule="exact"/>
              <w:jc w:val="left"/>
              <w:rPr>
                <w:rFonts w:ascii="宋体" w:hAnsi="宋体" w:cs="宋体"/>
                <w:kern w:val="0"/>
                <w:sz w:val="20"/>
                <w:szCs w:val="21"/>
              </w:rPr>
            </w:pPr>
            <w:r>
              <w:rPr>
                <w:rFonts w:hint="eastAsia" w:ascii="宋体" w:hAnsi="宋体" w:cs="宋体"/>
                <w:kern w:val="0"/>
                <w:sz w:val="20"/>
                <w:szCs w:val="20"/>
              </w:rPr>
              <w:t>8.学校食堂入口处、大厅等显著位置设置1处以上“公筷公勺”和1处以上“反对浪费”或“节俭养德”或“文明餐桌”或“光盘行动”等内容的公益广告；餐厅每张餐桌设置“公筷公勺”文明餐桌”提示牌；在点餐、取餐、餐具收集点等显著位置设置1处以上“理性消费 适度点餐”或“按需取餐、按量取餐” 或“不剩菜、不剩饭”等相关提示；（抽查1个餐厅、2个包厢等，“公筷公勺”“反对浪费”等相关内容公益广告每少1处扣1分；未设置“公筷公勺”“文明餐桌”相关内容提示牌每桌扣1分；无“理性消费 适度点餐”相关提示扣1分）</w:t>
            </w:r>
          </w:p>
          <w:p>
            <w:pPr>
              <w:widowControl/>
              <w:spacing w:line="280" w:lineRule="exact"/>
              <w:jc w:val="left"/>
              <w:rPr>
                <w:rFonts w:cs="宋体"/>
                <w:kern w:val="0"/>
                <w:sz w:val="22"/>
              </w:rPr>
            </w:pPr>
            <w:r>
              <w:rPr>
                <w:rFonts w:hint="eastAsia" w:ascii="宋体" w:hAnsi="宋体" w:cs="宋体"/>
                <w:kern w:val="0"/>
                <w:sz w:val="20"/>
                <w:szCs w:val="21"/>
              </w:rPr>
              <w:t>9.</w:t>
            </w:r>
            <w:r>
              <w:rPr>
                <w:rFonts w:hint="eastAsia" w:ascii="宋体" w:hAnsi="宋体" w:cs="宋体"/>
                <w:kern w:val="0"/>
                <w:sz w:val="20"/>
                <w:szCs w:val="20"/>
              </w:rPr>
              <w:t>设有健康教育栏，有控烟宣传内容，每两月更新一期。（无宣传橱窗扣1分，无控烟宣传内容扣0.5分，内容未及时更新扣0.5分）</w:t>
            </w:r>
          </w:p>
        </w:tc>
      </w:tr>
      <w:tr>
        <w:tblPrEx>
          <w:tblCellMar>
            <w:top w:w="0" w:type="dxa"/>
            <w:left w:w="0" w:type="dxa"/>
            <w:bottom w:w="0" w:type="dxa"/>
            <w:right w:w="0" w:type="dxa"/>
          </w:tblCellMar>
        </w:tblPrEx>
        <w:trPr>
          <w:trHeight w:val="90" w:hRule="atLeast"/>
          <w:jc w:val="center"/>
        </w:trPr>
        <w:tc>
          <w:tcPr>
            <w:tcW w:w="21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300" w:lineRule="exact"/>
              <w:jc w:val="center"/>
              <w:rPr>
                <w:rFonts w:cs="宋体"/>
                <w:kern w:val="0"/>
                <w:sz w:val="20"/>
                <w:szCs w:val="20"/>
              </w:rPr>
            </w:pPr>
            <w:r>
              <w:rPr>
                <w:rFonts w:hint="eastAsia" w:cs="宋体"/>
                <w:kern w:val="0"/>
                <w:sz w:val="20"/>
                <w:szCs w:val="20"/>
              </w:rPr>
              <w:t>二、查门口秩序</w:t>
            </w:r>
            <w:r>
              <w:rPr>
                <w:rFonts w:cs="宋体"/>
                <w:kern w:val="0"/>
                <w:sz w:val="20"/>
                <w:szCs w:val="20"/>
              </w:rPr>
              <w:br w:type="textWrapping"/>
            </w:r>
            <w:r>
              <w:rPr>
                <w:rFonts w:hint="eastAsia" w:cs="宋体"/>
                <w:kern w:val="0"/>
                <w:sz w:val="20"/>
                <w:szCs w:val="20"/>
              </w:rPr>
              <w:t>（</w:t>
            </w:r>
            <w:r>
              <w:rPr>
                <w:rFonts w:cs="宋体"/>
                <w:kern w:val="0"/>
                <w:sz w:val="20"/>
                <w:szCs w:val="20"/>
              </w:rPr>
              <w:t>5</w:t>
            </w:r>
            <w:r>
              <w:rPr>
                <w:rFonts w:hint="eastAsia" w:cs="宋体"/>
                <w:kern w:val="0"/>
                <w:sz w:val="20"/>
                <w:szCs w:val="20"/>
              </w:rPr>
              <w:t>分）</w:t>
            </w:r>
          </w:p>
        </w:tc>
        <w:tc>
          <w:tcPr>
            <w:tcW w:w="11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rPr>
                <w:rFonts w:cs="宋体"/>
                <w:kern w:val="0"/>
                <w:sz w:val="20"/>
                <w:szCs w:val="20"/>
              </w:rPr>
            </w:pPr>
            <w:r>
              <w:rPr>
                <w:rFonts w:hint="eastAsia" w:cs="宋体"/>
                <w:kern w:val="0"/>
                <w:sz w:val="20"/>
                <w:szCs w:val="20"/>
              </w:rPr>
              <w:t>中小学校、幼儿园上下学期间，有公安民警或协警执勤；学校有专人维护交通秩序；周边停车有序。（无民警或协警执勤扣</w:t>
            </w:r>
            <w:r>
              <w:rPr>
                <w:rFonts w:cs="宋体"/>
                <w:kern w:val="0"/>
                <w:sz w:val="20"/>
                <w:szCs w:val="20"/>
              </w:rPr>
              <w:t>2</w:t>
            </w:r>
            <w:r>
              <w:rPr>
                <w:rFonts w:hint="eastAsia" w:cs="宋体"/>
                <w:kern w:val="0"/>
                <w:sz w:val="20"/>
                <w:szCs w:val="20"/>
              </w:rPr>
              <w:t>分，学校无专人维护交通秩序扣</w:t>
            </w:r>
            <w:r>
              <w:rPr>
                <w:rFonts w:cs="宋体"/>
                <w:kern w:val="0"/>
                <w:sz w:val="20"/>
                <w:szCs w:val="20"/>
              </w:rPr>
              <w:t>2</w:t>
            </w:r>
            <w:r>
              <w:rPr>
                <w:rFonts w:hint="eastAsia" w:cs="宋体"/>
                <w:kern w:val="0"/>
                <w:sz w:val="20"/>
                <w:szCs w:val="20"/>
              </w:rPr>
              <w:t>分，周边机动车或非机动车乱停放每辆扣</w:t>
            </w:r>
            <w:r>
              <w:rPr>
                <w:rFonts w:cs="宋体"/>
                <w:kern w:val="0"/>
                <w:sz w:val="20"/>
                <w:szCs w:val="20"/>
              </w:rPr>
              <w:t>1</w:t>
            </w:r>
            <w:r>
              <w:rPr>
                <w:rFonts w:hint="eastAsia" w:cs="宋体"/>
                <w:kern w:val="0"/>
                <w:sz w:val="20"/>
                <w:szCs w:val="20"/>
              </w:rPr>
              <w:t>分）</w:t>
            </w:r>
          </w:p>
        </w:tc>
      </w:tr>
      <w:tr>
        <w:tblPrEx>
          <w:tblCellMar>
            <w:top w:w="0" w:type="dxa"/>
            <w:left w:w="0" w:type="dxa"/>
            <w:bottom w:w="0" w:type="dxa"/>
            <w:right w:w="0" w:type="dxa"/>
          </w:tblCellMar>
        </w:tblPrEx>
        <w:trPr>
          <w:trHeight w:val="4893" w:hRule="atLeast"/>
          <w:jc w:val="center"/>
        </w:trPr>
        <w:tc>
          <w:tcPr>
            <w:tcW w:w="21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rPr>
                <w:rFonts w:cs="宋体"/>
                <w:kern w:val="0"/>
                <w:sz w:val="20"/>
                <w:szCs w:val="20"/>
              </w:rPr>
            </w:pPr>
            <w:r>
              <w:rPr>
                <w:rFonts w:hint="eastAsia" w:cs="宋体"/>
                <w:kern w:val="0"/>
                <w:sz w:val="20"/>
                <w:szCs w:val="20"/>
              </w:rPr>
              <w:t>三、查内外环境</w:t>
            </w:r>
          </w:p>
          <w:p>
            <w:pPr>
              <w:widowControl/>
              <w:spacing w:line="280" w:lineRule="exact"/>
              <w:jc w:val="center"/>
              <w:rPr>
                <w:rFonts w:cs="宋体"/>
                <w:kern w:val="0"/>
                <w:sz w:val="20"/>
                <w:szCs w:val="20"/>
              </w:rPr>
            </w:pPr>
            <w:r>
              <w:rPr>
                <w:rFonts w:hint="eastAsia" w:cs="宋体"/>
                <w:kern w:val="0"/>
                <w:sz w:val="20"/>
                <w:szCs w:val="20"/>
              </w:rPr>
              <w:t>（</w:t>
            </w:r>
            <w:r>
              <w:rPr>
                <w:rFonts w:cs="宋体"/>
                <w:kern w:val="0"/>
                <w:sz w:val="20"/>
                <w:szCs w:val="20"/>
              </w:rPr>
              <w:t>10</w:t>
            </w:r>
            <w:r>
              <w:rPr>
                <w:rFonts w:hint="eastAsia" w:cs="宋体"/>
                <w:kern w:val="0"/>
                <w:sz w:val="20"/>
                <w:szCs w:val="20"/>
              </w:rPr>
              <w:t>分）</w:t>
            </w:r>
          </w:p>
        </w:tc>
        <w:tc>
          <w:tcPr>
            <w:tcW w:w="1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rPr>
                <w:rFonts w:cs="宋体"/>
                <w:kern w:val="0"/>
                <w:sz w:val="20"/>
                <w:szCs w:val="20"/>
              </w:rPr>
            </w:pPr>
            <w:r>
              <w:rPr>
                <w:rFonts w:cs="宋体"/>
                <w:kern w:val="0"/>
                <w:sz w:val="20"/>
                <w:szCs w:val="20"/>
              </w:rPr>
              <w:t>1</w:t>
            </w:r>
            <w:r>
              <w:rPr>
                <w:rFonts w:ascii="宋体" w:cs="宋体"/>
                <w:kern w:val="0"/>
                <w:sz w:val="20"/>
                <w:szCs w:val="21"/>
              </w:rPr>
              <w:t>.</w:t>
            </w:r>
            <w:r>
              <w:rPr>
                <w:rFonts w:hint="eastAsia" w:cs="宋体"/>
                <w:kern w:val="0"/>
                <w:sz w:val="20"/>
                <w:szCs w:val="20"/>
              </w:rPr>
              <w:t>学校内外部环境整洁有序，无卫生死角，无乱扔垃圾、乱堆放、乱张贴、乱涂写等现象；（以1平方米为单位，卫生死角、垃圾、乱堆放、牛皮癣每处扣1分；其他不符合要求每例扣0.5分）</w:t>
            </w:r>
            <w:r>
              <w:rPr>
                <w:rFonts w:hint="eastAsia" w:cs="宋体"/>
                <w:kern w:val="0"/>
                <w:sz w:val="20"/>
                <w:szCs w:val="20"/>
              </w:rPr>
              <w:br w:type="textWrapping"/>
            </w:r>
            <w:r>
              <w:rPr>
                <w:rFonts w:hint="eastAsia" w:cs="宋体"/>
                <w:kern w:val="0"/>
                <w:sz w:val="20"/>
                <w:szCs w:val="20"/>
              </w:rPr>
              <w:t>2</w:t>
            </w:r>
            <w:r>
              <w:rPr>
                <w:rFonts w:ascii="宋体" w:cs="宋体"/>
                <w:kern w:val="0"/>
                <w:sz w:val="20"/>
                <w:szCs w:val="21"/>
              </w:rPr>
              <w:t>.</w:t>
            </w:r>
            <w:r>
              <w:rPr>
                <w:rFonts w:hint="eastAsia" w:cs="宋体"/>
                <w:kern w:val="0"/>
                <w:sz w:val="20"/>
                <w:szCs w:val="20"/>
              </w:rPr>
              <w:t>垃圾清运及时、分类收集、正确投放；（垃圾箱满溢每个扣1分，污损每个扣1分；未在集置点等显著位置设置四分收集容器扣1分，未在其他位置设置两分收集容器</w:t>
            </w:r>
            <w:r>
              <w:rPr>
                <w:rFonts w:hint="eastAsia" w:cs="宋体"/>
                <w:kern w:val="0"/>
                <w:sz w:val="20"/>
                <w:szCs w:val="21"/>
              </w:rPr>
              <w:t>扣</w:t>
            </w:r>
            <w:r>
              <w:rPr>
                <w:rFonts w:cs="宋体"/>
                <w:kern w:val="0"/>
                <w:sz w:val="20"/>
                <w:szCs w:val="21"/>
              </w:rPr>
              <w:t>1</w:t>
            </w:r>
            <w:r>
              <w:rPr>
                <w:rFonts w:hint="eastAsia" w:cs="宋体"/>
                <w:kern w:val="0"/>
                <w:sz w:val="20"/>
                <w:szCs w:val="21"/>
              </w:rPr>
              <w:t>分，</w:t>
            </w:r>
            <w:r>
              <w:rPr>
                <w:rFonts w:hint="eastAsia" w:cs="宋体"/>
                <w:kern w:val="0"/>
                <w:sz w:val="20"/>
                <w:szCs w:val="20"/>
              </w:rPr>
              <w:t>未正确投放扣0.5分）</w:t>
            </w:r>
          </w:p>
          <w:p>
            <w:pPr>
              <w:widowControl/>
              <w:spacing w:line="280" w:lineRule="exact"/>
              <w:jc w:val="left"/>
              <w:rPr>
                <w:rFonts w:cs="宋体"/>
                <w:kern w:val="0"/>
                <w:sz w:val="20"/>
                <w:szCs w:val="20"/>
              </w:rPr>
            </w:pPr>
            <w:r>
              <w:rPr>
                <w:rFonts w:hint="eastAsia" w:cs="宋体"/>
                <w:kern w:val="0"/>
                <w:sz w:val="20"/>
                <w:szCs w:val="20"/>
              </w:rPr>
              <w:t>3</w:t>
            </w:r>
            <w:r>
              <w:rPr>
                <w:rFonts w:ascii="宋体" w:cs="宋体"/>
                <w:kern w:val="0"/>
                <w:sz w:val="20"/>
                <w:szCs w:val="21"/>
              </w:rPr>
              <w:t>.</w:t>
            </w:r>
            <w:r>
              <w:rPr>
                <w:rFonts w:hint="eastAsia" w:cs="宋体"/>
                <w:kern w:val="0"/>
                <w:sz w:val="20"/>
                <w:szCs w:val="20"/>
              </w:rPr>
              <w:t>校内地面停车位（场）的机动车按停车泊位标识方向规范停放；（不符合要求每辆扣0.5分，限扣1分）</w:t>
            </w:r>
          </w:p>
          <w:p>
            <w:pPr>
              <w:widowControl/>
              <w:spacing w:line="280" w:lineRule="exact"/>
              <w:jc w:val="left"/>
              <w:rPr>
                <w:rFonts w:cs="宋体"/>
                <w:kern w:val="0"/>
                <w:sz w:val="20"/>
                <w:szCs w:val="20"/>
              </w:rPr>
            </w:pPr>
            <w:r>
              <w:rPr>
                <w:rFonts w:hint="eastAsia" w:cs="宋体"/>
                <w:kern w:val="0"/>
                <w:sz w:val="20"/>
                <w:szCs w:val="20"/>
              </w:rPr>
              <w:t>4</w:t>
            </w:r>
            <w:r>
              <w:rPr>
                <w:rFonts w:ascii="宋体" w:cs="宋体"/>
                <w:kern w:val="0"/>
                <w:sz w:val="20"/>
                <w:szCs w:val="21"/>
              </w:rPr>
              <w:t>.</w:t>
            </w:r>
            <w:r>
              <w:rPr>
                <w:rFonts w:hint="eastAsia" w:cs="宋体"/>
                <w:kern w:val="0"/>
                <w:sz w:val="20"/>
                <w:szCs w:val="20"/>
              </w:rPr>
              <w:t>学校周边200米无流动摊贩、占道经营、跨门经营；（不符合要求每例扣1分）</w:t>
            </w:r>
            <w:r>
              <w:rPr>
                <w:rFonts w:hint="eastAsia" w:cs="宋体"/>
                <w:kern w:val="0"/>
                <w:sz w:val="20"/>
                <w:szCs w:val="20"/>
              </w:rPr>
              <w:br w:type="textWrapping"/>
            </w:r>
            <w:r>
              <w:rPr>
                <w:rFonts w:hint="eastAsia" w:cs="宋体"/>
                <w:kern w:val="0"/>
                <w:sz w:val="20"/>
                <w:szCs w:val="20"/>
              </w:rPr>
              <w:t>5</w:t>
            </w:r>
            <w:r>
              <w:rPr>
                <w:rFonts w:ascii="宋体" w:cs="宋体"/>
                <w:kern w:val="0"/>
                <w:sz w:val="20"/>
                <w:szCs w:val="21"/>
              </w:rPr>
              <w:t>.</w:t>
            </w:r>
            <w:r>
              <w:rPr>
                <w:rFonts w:hint="eastAsia" w:cs="宋体"/>
                <w:kern w:val="0"/>
                <w:sz w:val="20"/>
                <w:szCs w:val="20"/>
              </w:rPr>
              <w:t>学校周边200米店铺证照齐全，无售卖“三无产品”“刮刮卡”“洞洞奖”、恐怖、迷信、低俗、色情的玩具、文具、饰品和出版物情况；（无证照每家扣1分，其他不符合要求每例扣1分）</w:t>
            </w:r>
            <w:r>
              <w:rPr>
                <w:rFonts w:hint="eastAsia" w:cs="宋体"/>
                <w:kern w:val="0"/>
                <w:sz w:val="20"/>
                <w:szCs w:val="20"/>
              </w:rPr>
              <w:br w:type="textWrapping"/>
            </w:r>
            <w:r>
              <w:rPr>
                <w:rFonts w:hint="eastAsia" w:cs="宋体"/>
                <w:kern w:val="0"/>
                <w:sz w:val="20"/>
                <w:szCs w:val="20"/>
              </w:rPr>
              <w:t>6</w:t>
            </w:r>
            <w:r>
              <w:rPr>
                <w:rFonts w:ascii="宋体" w:cs="宋体"/>
                <w:kern w:val="0"/>
                <w:sz w:val="20"/>
                <w:szCs w:val="21"/>
              </w:rPr>
              <w:t>.</w:t>
            </w:r>
            <w:r>
              <w:rPr>
                <w:rFonts w:hint="eastAsia" w:cs="宋体"/>
                <w:kern w:val="0"/>
                <w:sz w:val="20"/>
                <w:szCs w:val="20"/>
              </w:rPr>
              <w:t>学校周边200米无非法行医或以人流、性病治疗业务为主的诊所，无经营性网吧、电子游戏经营场所，无歌厅、舞厅、游艺厅、台球厅等娱乐场所；（不符合要求每个场所扣1分）</w:t>
            </w:r>
          </w:p>
          <w:p>
            <w:pPr>
              <w:widowControl/>
              <w:spacing w:line="280" w:lineRule="exact"/>
              <w:jc w:val="left"/>
              <w:rPr>
                <w:rFonts w:cs="宋体"/>
                <w:kern w:val="0"/>
                <w:sz w:val="20"/>
                <w:szCs w:val="20"/>
              </w:rPr>
            </w:pPr>
            <w:r>
              <w:rPr>
                <w:rFonts w:hint="eastAsia" w:cs="宋体"/>
                <w:kern w:val="0"/>
                <w:sz w:val="20"/>
                <w:szCs w:val="20"/>
              </w:rPr>
              <w:t>7</w:t>
            </w:r>
            <w:r>
              <w:rPr>
                <w:rFonts w:ascii="宋体" w:cs="宋体"/>
                <w:kern w:val="0"/>
                <w:sz w:val="20"/>
                <w:szCs w:val="21"/>
              </w:rPr>
              <w:t>.</w:t>
            </w:r>
            <w:r>
              <w:rPr>
                <w:rFonts w:hint="eastAsia" w:cs="宋体"/>
                <w:kern w:val="0"/>
                <w:sz w:val="20"/>
                <w:szCs w:val="20"/>
              </w:rPr>
              <w:t>进入学校全面禁烟，有明显禁烟标识，无吸烟现象，无烟蒂，有禁烟劝导；（无禁烟标识扣1分，无禁烟劝导员扣1分，发现吸烟现象扣2分，发现烟蒂视作吸烟现象扣2分）</w:t>
            </w:r>
          </w:p>
          <w:p>
            <w:pPr>
              <w:widowControl/>
              <w:spacing w:line="280" w:lineRule="exact"/>
              <w:jc w:val="left"/>
              <w:rPr>
                <w:rFonts w:cs="宋体"/>
                <w:kern w:val="0"/>
                <w:sz w:val="20"/>
                <w:szCs w:val="20"/>
              </w:rPr>
            </w:pPr>
            <w:r>
              <w:rPr>
                <w:rFonts w:hint="eastAsia" w:cs="宋体"/>
                <w:kern w:val="0"/>
                <w:sz w:val="20"/>
                <w:szCs w:val="20"/>
              </w:rPr>
              <w:t>8</w:t>
            </w:r>
            <w:r>
              <w:rPr>
                <w:rFonts w:ascii="宋体" w:cs="宋体"/>
                <w:kern w:val="0"/>
                <w:sz w:val="20"/>
                <w:szCs w:val="21"/>
              </w:rPr>
              <w:t>.</w:t>
            </w:r>
            <w:r>
              <w:rPr>
                <w:rFonts w:hint="eastAsia" w:cs="宋体"/>
                <w:kern w:val="0"/>
                <w:sz w:val="20"/>
                <w:szCs w:val="20"/>
              </w:rPr>
              <w:t>灭火器合格无过期，应急灯、消防栓（有水龙头、水带、喷枪）无损坏；安全通道通畅，无占用、堵塞等现象；有消防记录卡，至少每个月检查一次；（查1幢教学楼，不符合要求每例扣1分）</w:t>
            </w:r>
          </w:p>
          <w:p>
            <w:pPr>
              <w:widowControl/>
              <w:spacing w:line="280" w:lineRule="exact"/>
              <w:jc w:val="left"/>
              <w:rPr>
                <w:rFonts w:cs="宋体"/>
                <w:kern w:val="0"/>
                <w:sz w:val="20"/>
                <w:szCs w:val="20"/>
              </w:rPr>
            </w:pPr>
            <w:r>
              <w:rPr>
                <w:rFonts w:cs="宋体"/>
                <w:kern w:val="0"/>
                <w:sz w:val="20"/>
                <w:szCs w:val="20"/>
              </w:rPr>
              <w:t>9</w:t>
            </w:r>
            <w:r>
              <w:rPr>
                <w:rFonts w:ascii="宋体" w:cs="宋体"/>
                <w:kern w:val="0"/>
                <w:sz w:val="20"/>
                <w:szCs w:val="21"/>
              </w:rPr>
              <w:t>.</w:t>
            </w:r>
            <w:r>
              <w:rPr>
                <w:rFonts w:hint="eastAsia" w:cs="宋体"/>
                <w:kern w:val="0"/>
                <w:sz w:val="20"/>
                <w:szCs w:val="20"/>
              </w:rPr>
              <w:t>罐缸瓶等倒置</w:t>
            </w:r>
            <w:r>
              <w:rPr>
                <w:rFonts w:cs="宋体"/>
                <w:kern w:val="0"/>
                <w:sz w:val="20"/>
                <w:szCs w:val="20"/>
              </w:rPr>
              <w:t>,</w:t>
            </w:r>
            <w:r>
              <w:rPr>
                <w:rFonts w:hint="eastAsia" w:cs="宋体"/>
                <w:kern w:val="0"/>
                <w:sz w:val="20"/>
                <w:szCs w:val="20"/>
              </w:rPr>
              <w:t>无露天存放汽车轮胎，无鼠洞或活鼠，食堂、厕所有防鼠防蝇设施；（不符合要求每例扣</w:t>
            </w:r>
            <w:r>
              <w:rPr>
                <w:rFonts w:cs="宋体"/>
                <w:kern w:val="0"/>
                <w:sz w:val="20"/>
                <w:szCs w:val="20"/>
              </w:rPr>
              <w:t>0.5</w:t>
            </w:r>
            <w:r>
              <w:rPr>
                <w:rFonts w:hint="eastAsia" w:cs="宋体"/>
                <w:kern w:val="0"/>
                <w:sz w:val="20"/>
                <w:szCs w:val="20"/>
              </w:rPr>
              <w:t>分）</w:t>
            </w:r>
          </w:p>
          <w:p>
            <w:pPr>
              <w:widowControl/>
              <w:spacing w:line="280" w:lineRule="exact"/>
              <w:jc w:val="left"/>
              <w:rPr>
                <w:rFonts w:cs="宋体"/>
                <w:kern w:val="0"/>
                <w:sz w:val="20"/>
                <w:szCs w:val="20"/>
              </w:rPr>
            </w:pPr>
            <w:r>
              <w:rPr>
                <w:rFonts w:hint="eastAsia" w:cs="宋体"/>
                <w:kern w:val="0"/>
                <w:sz w:val="20"/>
                <w:szCs w:val="20"/>
              </w:rPr>
              <w:t>10</w:t>
            </w:r>
            <w:r>
              <w:rPr>
                <w:rFonts w:ascii="宋体" w:cs="宋体"/>
                <w:kern w:val="0"/>
                <w:sz w:val="20"/>
                <w:szCs w:val="21"/>
              </w:rPr>
              <w:t>.</w:t>
            </w:r>
            <w:r>
              <w:rPr>
                <w:rFonts w:hint="eastAsia" w:cs="宋体"/>
                <w:kern w:val="0"/>
                <w:sz w:val="20"/>
                <w:szCs w:val="20"/>
              </w:rPr>
              <w:t>学校及周边无车窗抛物、随地吐痰、打喷嚏咳嗽不掩口鼻、损坏公共设施、争吵谩骂、使用低俗语言、赤膊、躺卧公共座椅、不文明养宠等现象。（不符合要求每例扣1分）</w:t>
            </w:r>
          </w:p>
        </w:tc>
      </w:tr>
      <w:tr>
        <w:tblPrEx>
          <w:tblCellMar>
            <w:top w:w="0" w:type="dxa"/>
            <w:left w:w="0" w:type="dxa"/>
            <w:bottom w:w="0" w:type="dxa"/>
            <w:right w:w="0" w:type="dxa"/>
          </w:tblCellMar>
        </w:tblPrEx>
        <w:trPr>
          <w:trHeight w:val="2700" w:hRule="atLeast"/>
          <w:jc w:val="center"/>
        </w:trPr>
        <w:tc>
          <w:tcPr>
            <w:tcW w:w="21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center"/>
              <w:rPr>
                <w:rFonts w:cs="宋体"/>
                <w:kern w:val="0"/>
                <w:sz w:val="20"/>
                <w:szCs w:val="20"/>
              </w:rPr>
            </w:pPr>
            <w:r>
              <w:rPr>
                <w:rFonts w:hint="eastAsia" w:cs="宋体"/>
                <w:kern w:val="0"/>
                <w:sz w:val="20"/>
                <w:szCs w:val="20"/>
              </w:rPr>
              <w:t>四、查餐饮文明</w:t>
            </w:r>
          </w:p>
          <w:p>
            <w:pPr>
              <w:widowControl/>
              <w:spacing w:line="280" w:lineRule="exact"/>
              <w:jc w:val="center"/>
              <w:rPr>
                <w:rFonts w:cs="宋体"/>
                <w:kern w:val="0"/>
                <w:sz w:val="20"/>
                <w:szCs w:val="20"/>
              </w:rPr>
            </w:pPr>
            <w:r>
              <w:rPr>
                <w:rFonts w:hint="eastAsia" w:cs="宋体"/>
                <w:kern w:val="0"/>
                <w:sz w:val="20"/>
                <w:szCs w:val="20"/>
              </w:rPr>
              <w:t>（5分）</w:t>
            </w:r>
          </w:p>
        </w:tc>
        <w:tc>
          <w:tcPr>
            <w:tcW w:w="1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1.大学食堂配备、使用公筷公勺；（未配备“公筷公勺”每桌扣1分，“公筷公勺”使用率未达70%每桌扣1分）</w:t>
            </w:r>
          </w:p>
          <w:p>
            <w:pPr>
              <w:widowControl/>
              <w:spacing w:line="280" w:lineRule="exact"/>
              <w:jc w:val="left"/>
              <w:rPr>
                <w:rFonts w:cs="宋体"/>
                <w:kern w:val="0"/>
                <w:sz w:val="20"/>
                <w:szCs w:val="20"/>
              </w:rPr>
            </w:pPr>
            <w:r>
              <w:rPr>
                <w:rFonts w:hint="eastAsia" w:ascii="宋体" w:hAnsi="宋体" w:cs="宋体"/>
                <w:kern w:val="0"/>
                <w:sz w:val="20"/>
                <w:szCs w:val="20"/>
              </w:rPr>
              <w:t>2.大中小学校食堂或实行配送制的班级有佩戴标识的文明用餐劝导员对餐前多点、餐后浪费行为进行引导、劝导，大学食堂</w:t>
            </w:r>
            <w:r>
              <w:rPr>
                <w:rFonts w:hint="eastAsia" w:cs="宋体"/>
                <w:kern w:val="0"/>
                <w:sz w:val="20"/>
                <w:szCs w:val="20"/>
              </w:rPr>
              <w:t>提供环保打包盒、打包袋；（</w:t>
            </w:r>
            <w:r>
              <w:rPr>
                <w:rFonts w:hint="eastAsia" w:ascii="宋体" w:hAnsi="宋体" w:cs="宋体"/>
                <w:kern w:val="0"/>
                <w:sz w:val="20"/>
                <w:szCs w:val="20"/>
              </w:rPr>
              <w:t>无文明用餐劝导员扣1分，未进行引导、劝导扣0.5分，未</w:t>
            </w:r>
            <w:r>
              <w:rPr>
                <w:rFonts w:hint="eastAsia" w:cs="宋体"/>
                <w:kern w:val="0"/>
                <w:sz w:val="20"/>
                <w:szCs w:val="20"/>
              </w:rPr>
              <w:t>提供环保打包盒、打包袋</w:t>
            </w:r>
            <w:r>
              <w:rPr>
                <w:rFonts w:hint="eastAsia" w:ascii="宋体" w:hAnsi="宋体" w:cs="宋体"/>
                <w:kern w:val="0"/>
                <w:sz w:val="20"/>
                <w:szCs w:val="20"/>
              </w:rPr>
              <w:t>扣0.5分</w:t>
            </w:r>
            <w:r>
              <w:rPr>
                <w:rFonts w:hint="eastAsia" w:cs="宋体"/>
                <w:kern w:val="0"/>
                <w:sz w:val="20"/>
                <w:szCs w:val="20"/>
              </w:rPr>
              <w:t>）</w:t>
            </w:r>
          </w:p>
          <w:p>
            <w:pPr>
              <w:widowControl/>
              <w:spacing w:line="280" w:lineRule="exact"/>
              <w:jc w:val="left"/>
              <w:rPr>
                <w:rFonts w:ascii="宋体" w:hAnsi="宋体" w:cs="宋体"/>
                <w:kern w:val="0"/>
                <w:sz w:val="20"/>
                <w:szCs w:val="20"/>
              </w:rPr>
            </w:pPr>
            <w:r>
              <w:rPr>
                <w:rFonts w:hint="eastAsia" w:cs="宋体"/>
                <w:kern w:val="0"/>
                <w:sz w:val="20"/>
                <w:szCs w:val="20"/>
              </w:rPr>
              <w:t>3</w:t>
            </w:r>
            <w:r>
              <w:rPr>
                <w:rFonts w:hint="eastAsia" w:ascii="宋体" w:hAnsi="宋体" w:cs="宋体"/>
                <w:kern w:val="0"/>
                <w:sz w:val="20"/>
                <w:szCs w:val="20"/>
              </w:rPr>
              <w:t>.推出半份菜、小份菜等节约用餐方式；（未推出有明显标识的半份菜、小份菜扣1分）</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4.合理标注菜单菜品；（菜单标价牌未标注品名、计量单位、主投料名称、重量及价格等信息扣1分）</w:t>
            </w:r>
          </w:p>
          <w:p>
            <w:pPr>
              <w:widowControl/>
              <w:spacing w:line="280" w:lineRule="exact"/>
              <w:jc w:val="left"/>
              <w:rPr>
                <w:rFonts w:ascii="宋体" w:hAnsi="宋体" w:cs="宋体"/>
                <w:kern w:val="0"/>
                <w:sz w:val="20"/>
                <w:szCs w:val="20"/>
              </w:rPr>
            </w:pPr>
            <w:r>
              <w:rPr>
                <w:rFonts w:hint="eastAsia" w:ascii="宋体" w:hAnsi="宋体" w:cs="宋体"/>
                <w:kern w:val="0"/>
                <w:sz w:val="20"/>
                <w:szCs w:val="20"/>
              </w:rPr>
              <w:t>5.未存在剩饭剩菜等浪费现象；（</w:t>
            </w:r>
            <w:r>
              <w:rPr>
                <w:rFonts w:hint="eastAsia" w:cs="宋体"/>
                <w:kern w:val="0"/>
                <w:sz w:val="20"/>
                <w:szCs w:val="20"/>
              </w:rPr>
              <w:t>存在剩菜量大于20%或主食未光盘等严重剩饭剩菜现象每例扣0.5分</w:t>
            </w:r>
            <w:r>
              <w:rPr>
                <w:rFonts w:hint="eastAsia" w:ascii="宋体" w:hAnsi="宋体" w:cs="宋体"/>
                <w:kern w:val="0"/>
                <w:sz w:val="20"/>
                <w:szCs w:val="20"/>
              </w:rPr>
              <w:t>）</w:t>
            </w:r>
          </w:p>
          <w:p>
            <w:pPr>
              <w:widowControl/>
              <w:spacing w:line="280" w:lineRule="exact"/>
              <w:jc w:val="left"/>
              <w:rPr>
                <w:rFonts w:ascii="宋体" w:hAnsi="宋体" w:cs="宋体"/>
                <w:kern w:val="0"/>
                <w:sz w:val="20"/>
                <w:szCs w:val="20"/>
              </w:rPr>
            </w:pPr>
            <w:r>
              <w:rPr>
                <w:rFonts w:hint="eastAsia" w:cs="宋体"/>
                <w:kern w:val="0"/>
                <w:sz w:val="20"/>
                <w:szCs w:val="20"/>
              </w:rPr>
              <w:t>6</w:t>
            </w:r>
            <w:r>
              <w:rPr>
                <w:rFonts w:hint="eastAsia" w:ascii="宋体" w:hAnsi="宋体" w:cs="宋体"/>
                <w:kern w:val="0"/>
                <w:sz w:val="20"/>
                <w:szCs w:val="20"/>
              </w:rPr>
              <w:t>.</w:t>
            </w:r>
            <w:r>
              <w:rPr>
                <w:rFonts w:hint="eastAsia" w:cs="宋体"/>
                <w:kern w:val="0"/>
                <w:sz w:val="20"/>
                <w:szCs w:val="20"/>
              </w:rPr>
              <w:t>厨房、就餐场所环境卫生干净整洁；证照齐全；建立餐厨垃圾等生活垃圾分类投放日常管理制度，按照规定设置具有密闭性的易腐垃圾收集容器及其他生活垃圾收集容器，垃圾投放正确，交给符合规定条件的收运单位处置。（环境脏乱，地面、操作台有污水、污渍，食堂未公示食品经营许可证、从业人员健康证，食材、食品过期等每例扣1分，其他不符合要求每例扣0.5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91FA7"/>
    <w:rsid w:val="14591FA7"/>
    <w:rsid w:val="67AC5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2021-10-21T09:01:00Z</dcterms:created>
  <dc:creator>Administrator</dc:creator>
  <cp:lastModifiedBy>WPS_1491372745</cp:lastModifiedBy>
  <dcterms:modified xsi:type="dcterms:W3CDTF">2021-10-22T02:41:41Z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BEEAB4EA732445B0B7A7AD96CD543780</vt:lpwstr>
  </property>
</Properties>
</file>