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val="0"/>
          <w:sz w:val="28"/>
          <w:szCs w:val="36"/>
          <w:lang w:eastAsia="zh-CN"/>
        </w:rPr>
      </w:pPr>
      <w:bookmarkStart w:id="0" w:name="_GoBack"/>
      <w:bookmarkEnd w:id="0"/>
      <w:r>
        <w:rPr>
          <w:rFonts w:hint="eastAsia" w:ascii="宋体" w:hAnsi="宋体" w:eastAsia="宋体" w:cs="宋体"/>
          <w:b/>
          <w:bCs w:val="0"/>
          <w:kern w:val="2"/>
          <w:sz w:val="28"/>
          <w:szCs w:val="28"/>
          <w:lang w:val="en-US" w:eastAsia="zh-CN" w:bidi="ar-SA"/>
        </w:rPr>
        <w:t>资产评估服务</w:t>
      </w:r>
      <w:r>
        <w:rPr>
          <w:rFonts w:hint="eastAsia" w:ascii="宋体" w:hAnsi="宋体" w:cs="宋体"/>
          <w:b/>
          <w:bCs w:val="0"/>
          <w:kern w:val="2"/>
          <w:sz w:val="28"/>
          <w:szCs w:val="28"/>
          <w:lang w:val="en-US" w:eastAsia="zh-CN" w:bidi="ar-SA"/>
        </w:rPr>
        <w:t>、</w:t>
      </w:r>
      <w:r>
        <w:rPr>
          <w:rFonts w:hint="eastAsia" w:ascii="宋体" w:hAnsi="宋体" w:cs="宋体"/>
          <w:b/>
          <w:bCs w:val="0"/>
          <w:sz w:val="28"/>
          <w:szCs w:val="28"/>
          <w:lang w:val="en-US" w:eastAsia="zh-CN"/>
        </w:rPr>
        <w:t>预算绩效评价</w:t>
      </w:r>
    </w:p>
    <w:p>
      <w:pPr>
        <w:rPr>
          <w:rFonts w:hint="eastAsia"/>
          <w:lang w:eastAsia="zh-CN"/>
        </w:rPr>
      </w:pPr>
    </w:p>
    <w:tbl>
      <w:tblPr>
        <w:tblStyle w:val="5"/>
        <w:tblW w:w="103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256"/>
        <w:gridCol w:w="4544"/>
        <w:gridCol w:w="1718"/>
        <w:gridCol w:w="1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888"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标项号</w:t>
            </w:r>
          </w:p>
        </w:tc>
        <w:tc>
          <w:tcPr>
            <w:tcW w:w="1256"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标项名称</w:t>
            </w:r>
          </w:p>
        </w:tc>
        <w:tc>
          <w:tcPr>
            <w:tcW w:w="4544"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标项内容</w:t>
            </w:r>
          </w:p>
        </w:tc>
        <w:tc>
          <w:tcPr>
            <w:tcW w:w="1718"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协议期限</w:t>
            </w:r>
          </w:p>
        </w:tc>
        <w:tc>
          <w:tcPr>
            <w:tcW w:w="1936"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trPr>
        <w:tc>
          <w:tcPr>
            <w:tcW w:w="888" w:type="dxa"/>
            <w:vAlign w:val="center"/>
          </w:tcPr>
          <w:p>
            <w:pPr>
              <w:tabs>
                <w:tab w:val="left" w:pos="8280"/>
              </w:tabs>
              <w:autoSpaceDE w:val="0"/>
              <w:autoSpaceDN w:val="0"/>
              <w:adjustRightInd w:val="0"/>
              <w:spacing w:line="360" w:lineRule="auto"/>
              <w:jc w:val="center"/>
              <w:rPr>
                <w:rFonts w:hint="eastAsia" w:ascii="宋体" w:hAnsi="宋体" w:eastAsia="宋体" w:cs="宋体"/>
                <w:bCs/>
                <w:szCs w:val="21"/>
                <w:lang w:eastAsia="zh-CN"/>
              </w:rPr>
            </w:pPr>
            <w:r>
              <w:rPr>
                <w:rFonts w:hint="eastAsia" w:ascii="宋体" w:hAnsi="宋体" w:cs="宋体"/>
                <w:bCs/>
                <w:szCs w:val="21"/>
                <w:lang w:eastAsia="zh-CN"/>
              </w:rPr>
              <w:t>一</w:t>
            </w:r>
          </w:p>
        </w:tc>
        <w:tc>
          <w:tcPr>
            <w:tcW w:w="1256" w:type="dxa"/>
            <w:vAlign w:val="center"/>
          </w:tcPr>
          <w:p>
            <w:pPr>
              <w:tabs>
                <w:tab w:val="left" w:pos="8280"/>
              </w:tabs>
              <w:autoSpaceDE w:val="0"/>
              <w:autoSpaceDN w:val="0"/>
              <w:adjustRightInd w:val="0"/>
              <w:spacing w:line="360" w:lineRule="auto"/>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资产评估服务一</w:t>
            </w:r>
          </w:p>
        </w:tc>
        <w:tc>
          <w:tcPr>
            <w:tcW w:w="4544" w:type="dxa"/>
            <w:vAlign w:val="top"/>
          </w:tcPr>
          <w:p>
            <w:pPr>
              <w:pStyle w:val="2"/>
              <w:spacing w:line="360" w:lineRule="auto"/>
              <w:ind w:left="0" w:leftChars="0" w:firstLine="0" w:firstLineChars="0"/>
              <w:jc w:val="both"/>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根据采购人资产评估服务项目数量、规模，供应商服务团队应配备不少于2名本单位的资产评估师，详见采购需求。</w:t>
            </w:r>
          </w:p>
        </w:tc>
        <w:tc>
          <w:tcPr>
            <w:tcW w:w="1718" w:type="dxa"/>
            <w:vMerge w:val="restart"/>
            <w:vAlign w:val="center"/>
          </w:tcPr>
          <w:p>
            <w:pPr>
              <w:tabs>
                <w:tab w:val="left" w:pos="8280"/>
              </w:tabs>
              <w:autoSpaceDE w:val="0"/>
              <w:autoSpaceDN w:val="0"/>
              <w:adjustRightInd w:val="0"/>
              <w:spacing w:line="360" w:lineRule="auto"/>
              <w:jc w:val="left"/>
              <w:rPr>
                <w:rFonts w:hint="eastAsia" w:ascii="宋体" w:hAnsi="宋体" w:eastAsia="宋体" w:cs="宋体"/>
                <w:bCs/>
                <w:kern w:val="2"/>
                <w:sz w:val="21"/>
                <w:szCs w:val="21"/>
                <w:lang w:val="en-US" w:eastAsia="zh-CN" w:bidi="ar-SA"/>
              </w:rPr>
            </w:pPr>
            <w:r>
              <w:rPr>
                <w:rFonts w:hint="eastAsia" w:ascii="宋体" w:hAnsi="宋体" w:cs="宋体"/>
                <w:bCs/>
                <w:kern w:val="2"/>
                <w:sz w:val="21"/>
                <w:szCs w:val="21"/>
                <w:lang w:val="en-US" w:eastAsia="zh-CN" w:bidi="ar-SA"/>
              </w:rPr>
              <w:t>2023年12月1日</w:t>
            </w:r>
            <w:r>
              <w:rPr>
                <w:rFonts w:hint="eastAsia" w:ascii="宋体" w:hAnsi="宋体" w:eastAsia="宋体" w:cs="宋体"/>
                <w:bCs/>
                <w:kern w:val="2"/>
                <w:sz w:val="21"/>
                <w:szCs w:val="21"/>
                <w:lang w:val="en-US" w:eastAsia="zh-CN" w:bidi="ar-SA"/>
              </w:rPr>
              <w:t>起至2024年12月31日</w:t>
            </w:r>
          </w:p>
        </w:tc>
        <w:tc>
          <w:tcPr>
            <w:tcW w:w="1936" w:type="dxa"/>
            <w:vMerge w:val="restart"/>
            <w:vAlign w:val="center"/>
          </w:tcPr>
          <w:p>
            <w:pPr>
              <w:tabs>
                <w:tab w:val="left" w:pos="8280"/>
              </w:tabs>
              <w:autoSpaceDE w:val="0"/>
              <w:autoSpaceDN w:val="0"/>
              <w:adjustRightInd w:val="0"/>
              <w:spacing w:line="360" w:lineRule="auto"/>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供应商根据要求可以就其中一个直至全部采购包（标项）进行响应,并按所响应的采购包（标项）分别提交相应的响应文件。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trPr>
        <w:tc>
          <w:tcPr>
            <w:tcW w:w="888" w:type="dxa"/>
            <w:vAlign w:val="center"/>
          </w:tcPr>
          <w:p>
            <w:pPr>
              <w:tabs>
                <w:tab w:val="left" w:pos="8280"/>
              </w:tabs>
              <w:autoSpaceDE w:val="0"/>
              <w:autoSpaceDN w:val="0"/>
              <w:adjustRightInd w:val="0"/>
              <w:spacing w:line="360" w:lineRule="auto"/>
              <w:jc w:val="center"/>
              <w:rPr>
                <w:rFonts w:hint="eastAsia" w:ascii="宋体" w:hAnsi="宋体" w:eastAsia="宋体" w:cs="宋体"/>
                <w:bCs/>
                <w:szCs w:val="21"/>
                <w:lang w:eastAsia="zh-CN"/>
              </w:rPr>
            </w:pPr>
            <w:r>
              <w:rPr>
                <w:rFonts w:hint="eastAsia" w:ascii="宋体" w:hAnsi="宋体" w:cs="宋体"/>
                <w:bCs/>
                <w:szCs w:val="21"/>
                <w:lang w:eastAsia="zh-CN"/>
              </w:rPr>
              <w:t>二</w:t>
            </w:r>
          </w:p>
        </w:tc>
        <w:tc>
          <w:tcPr>
            <w:tcW w:w="1256" w:type="dxa"/>
            <w:vAlign w:val="center"/>
          </w:tcPr>
          <w:p>
            <w:pPr>
              <w:tabs>
                <w:tab w:val="left" w:pos="8280"/>
              </w:tabs>
              <w:autoSpaceDE w:val="0"/>
              <w:autoSpaceDN w:val="0"/>
              <w:adjustRightInd w:val="0"/>
              <w:spacing w:line="360" w:lineRule="auto"/>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资产评估服务二</w:t>
            </w:r>
          </w:p>
        </w:tc>
        <w:tc>
          <w:tcPr>
            <w:tcW w:w="4544" w:type="dxa"/>
            <w:vAlign w:val="top"/>
          </w:tcPr>
          <w:p>
            <w:pPr>
              <w:tabs>
                <w:tab w:val="left" w:pos="8280"/>
              </w:tabs>
              <w:autoSpaceDE w:val="0"/>
              <w:autoSpaceDN w:val="0"/>
              <w:adjustRightInd w:val="0"/>
              <w:spacing w:line="360" w:lineRule="auto"/>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根据采购人资产评估服务项目数量、规模，供应商服务团队应配备不少于10名本单位的资产评估师，详见采购需求。</w:t>
            </w:r>
          </w:p>
        </w:tc>
        <w:tc>
          <w:tcPr>
            <w:tcW w:w="1718" w:type="dxa"/>
            <w:vMerge w:val="continue"/>
            <w:vAlign w:val="center"/>
          </w:tcPr>
          <w:p>
            <w:pPr>
              <w:tabs>
                <w:tab w:val="left" w:pos="8280"/>
              </w:tabs>
              <w:autoSpaceDE w:val="0"/>
              <w:autoSpaceDN w:val="0"/>
              <w:adjustRightInd w:val="0"/>
              <w:spacing w:line="360" w:lineRule="auto"/>
              <w:jc w:val="left"/>
              <w:rPr>
                <w:rFonts w:hint="eastAsia" w:ascii="宋体" w:hAnsi="宋体" w:eastAsia="宋体" w:cs="宋体"/>
                <w:bCs/>
                <w:kern w:val="2"/>
                <w:sz w:val="21"/>
                <w:szCs w:val="21"/>
                <w:lang w:val="en-US" w:eastAsia="zh-CN" w:bidi="ar-SA"/>
              </w:rPr>
            </w:pPr>
          </w:p>
        </w:tc>
        <w:tc>
          <w:tcPr>
            <w:tcW w:w="1936" w:type="dxa"/>
            <w:vMerge w:val="continue"/>
            <w:vAlign w:val="center"/>
          </w:tcPr>
          <w:p>
            <w:pPr>
              <w:tabs>
                <w:tab w:val="left" w:pos="8280"/>
              </w:tabs>
              <w:autoSpaceDE w:val="0"/>
              <w:autoSpaceDN w:val="0"/>
              <w:adjustRightInd w:val="0"/>
              <w:spacing w:line="360" w:lineRule="auto"/>
              <w:jc w:val="left"/>
              <w:rPr>
                <w:rFonts w:hint="eastAsia" w:ascii="宋体" w:hAnsi="宋体" w:eastAsia="宋体" w:cs="宋体"/>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trPr>
        <w:tc>
          <w:tcPr>
            <w:tcW w:w="888" w:type="dxa"/>
            <w:vAlign w:val="center"/>
          </w:tcPr>
          <w:p>
            <w:pPr>
              <w:tabs>
                <w:tab w:val="left" w:pos="8280"/>
              </w:tabs>
              <w:autoSpaceDE w:val="0"/>
              <w:autoSpaceDN w:val="0"/>
              <w:adjustRightInd w:val="0"/>
              <w:spacing w:line="360" w:lineRule="auto"/>
              <w:jc w:val="center"/>
              <w:rPr>
                <w:rFonts w:hint="eastAsia" w:ascii="宋体" w:hAnsi="宋体" w:eastAsia="宋体" w:cs="宋体"/>
                <w:bCs/>
                <w:szCs w:val="21"/>
                <w:lang w:val="en-US" w:eastAsia="zh-CN"/>
              </w:rPr>
            </w:pPr>
            <w:r>
              <w:rPr>
                <w:rFonts w:hint="eastAsia" w:ascii="宋体" w:hAnsi="宋体" w:cs="宋体"/>
                <w:bCs/>
                <w:szCs w:val="21"/>
                <w:lang w:val="en-US" w:eastAsia="zh-CN"/>
              </w:rPr>
              <w:t>三</w:t>
            </w:r>
          </w:p>
        </w:tc>
        <w:tc>
          <w:tcPr>
            <w:tcW w:w="1256" w:type="dxa"/>
            <w:vAlign w:val="center"/>
          </w:tcPr>
          <w:p>
            <w:pPr>
              <w:tabs>
                <w:tab w:val="left" w:pos="8280"/>
              </w:tabs>
              <w:autoSpaceDE w:val="0"/>
              <w:autoSpaceDN w:val="0"/>
              <w:adjustRightInd w:val="0"/>
              <w:spacing w:line="360" w:lineRule="auto"/>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资产评估服务三</w:t>
            </w:r>
          </w:p>
        </w:tc>
        <w:tc>
          <w:tcPr>
            <w:tcW w:w="4544" w:type="dxa"/>
            <w:vAlign w:val="top"/>
          </w:tcPr>
          <w:p>
            <w:pPr>
              <w:pStyle w:val="2"/>
              <w:spacing w:line="360" w:lineRule="auto"/>
              <w:ind w:left="0" w:leftChars="0" w:firstLine="0" w:firstLineChars="0"/>
              <w:jc w:val="both"/>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根据采购人资产评估服务项目数量、规模，供应商服务团队应配备不少于16名本单位的资产评估师，详见采购需求。</w:t>
            </w:r>
          </w:p>
        </w:tc>
        <w:tc>
          <w:tcPr>
            <w:tcW w:w="1718" w:type="dxa"/>
            <w:vMerge w:val="continue"/>
            <w:vAlign w:val="center"/>
          </w:tcPr>
          <w:p>
            <w:pPr>
              <w:tabs>
                <w:tab w:val="left" w:pos="8280"/>
              </w:tabs>
              <w:autoSpaceDE w:val="0"/>
              <w:autoSpaceDN w:val="0"/>
              <w:adjustRightInd w:val="0"/>
              <w:spacing w:line="360" w:lineRule="auto"/>
              <w:jc w:val="left"/>
              <w:rPr>
                <w:rFonts w:hint="eastAsia" w:ascii="宋体" w:hAnsi="宋体" w:eastAsia="宋体" w:cs="宋体"/>
                <w:bCs/>
                <w:kern w:val="2"/>
                <w:sz w:val="21"/>
                <w:szCs w:val="21"/>
                <w:lang w:val="en-US" w:eastAsia="zh-CN" w:bidi="ar-SA"/>
              </w:rPr>
            </w:pPr>
          </w:p>
        </w:tc>
        <w:tc>
          <w:tcPr>
            <w:tcW w:w="1936" w:type="dxa"/>
            <w:vMerge w:val="continue"/>
            <w:vAlign w:val="center"/>
          </w:tcPr>
          <w:p>
            <w:pPr>
              <w:tabs>
                <w:tab w:val="left" w:pos="8280"/>
              </w:tabs>
              <w:autoSpaceDE w:val="0"/>
              <w:autoSpaceDN w:val="0"/>
              <w:adjustRightInd w:val="0"/>
              <w:spacing w:line="360" w:lineRule="auto"/>
              <w:jc w:val="left"/>
              <w:rPr>
                <w:rFonts w:hint="eastAsia" w:ascii="宋体" w:hAnsi="宋体" w:eastAsia="宋体" w:cs="宋体"/>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7" w:hRule="atLeast"/>
        </w:trPr>
        <w:tc>
          <w:tcPr>
            <w:tcW w:w="888" w:type="dxa"/>
            <w:vAlign w:val="center"/>
          </w:tcPr>
          <w:p>
            <w:pPr>
              <w:tabs>
                <w:tab w:val="left" w:pos="8280"/>
              </w:tabs>
              <w:autoSpaceDE w:val="0"/>
              <w:autoSpaceDN w:val="0"/>
              <w:adjustRightInd w:val="0"/>
              <w:spacing w:line="360" w:lineRule="auto"/>
              <w:jc w:val="center"/>
              <w:rPr>
                <w:rFonts w:hint="default" w:ascii="宋体" w:hAnsi="宋体" w:cs="宋体"/>
                <w:bCs/>
                <w:szCs w:val="21"/>
                <w:lang w:val="en-US" w:eastAsia="zh-CN"/>
              </w:rPr>
            </w:pPr>
            <w:r>
              <w:rPr>
                <w:rFonts w:hint="eastAsia" w:ascii="宋体" w:hAnsi="宋体" w:cs="宋体"/>
                <w:bCs/>
                <w:szCs w:val="21"/>
                <w:lang w:val="en-US" w:eastAsia="zh-CN"/>
              </w:rPr>
              <w:t>四</w:t>
            </w:r>
          </w:p>
        </w:tc>
        <w:tc>
          <w:tcPr>
            <w:tcW w:w="1256" w:type="dxa"/>
            <w:vAlign w:val="center"/>
          </w:tcPr>
          <w:p>
            <w:pPr>
              <w:tabs>
                <w:tab w:val="left" w:pos="8280"/>
              </w:tabs>
              <w:autoSpaceDE w:val="0"/>
              <w:autoSpaceDN w:val="0"/>
              <w:adjustRightInd w:val="0"/>
              <w:spacing w:line="360" w:lineRule="auto"/>
              <w:jc w:val="center"/>
              <w:rPr>
                <w:rFonts w:hint="eastAsia" w:hAnsi="宋体" w:eastAsia="宋体" w:cs="宋体"/>
                <w:b w:val="0"/>
                <w:bCs/>
                <w:color w:val="auto"/>
                <w:sz w:val="24"/>
                <w:highlight w:val="none"/>
                <w:lang w:val="en-US" w:eastAsia="zh-CN"/>
              </w:rPr>
            </w:pPr>
            <w:r>
              <w:rPr>
                <w:rFonts w:hint="eastAsia" w:ascii="宋体" w:hAnsi="宋体" w:cs="宋体"/>
                <w:bCs/>
                <w:szCs w:val="21"/>
                <w:lang w:val="en-US" w:eastAsia="zh-CN"/>
              </w:rPr>
              <w:t>预算绩效评价咨询一</w:t>
            </w:r>
          </w:p>
        </w:tc>
        <w:tc>
          <w:tcPr>
            <w:tcW w:w="4544" w:type="dxa"/>
            <w:vAlign w:val="center"/>
          </w:tcPr>
          <w:p>
            <w:pPr>
              <w:tabs>
                <w:tab w:val="left" w:pos="8280"/>
              </w:tabs>
              <w:autoSpaceDE w:val="0"/>
              <w:autoSpaceDN w:val="0"/>
              <w:adjustRightInd w:val="0"/>
              <w:spacing w:line="360" w:lineRule="auto"/>
              <w:jc w:val="left"/>
              <w:rPr>
                <w:rFonts w:hint="eastAsia" w:hAnsi="宋体" w:cs="宋体"/>
                <w:b w:val="0"/>
                <w:bCs/>
                <w:color w:val="auto"/>
                <w:sz w:val="24"/>
                <w:highlight w:val="none"/>
                <w:lang w:eastAsia="zh-CN"/>
              </w:rPr>
            </w:pPr>
            <w:r>
              <w:rPr>
                <w:rFonts w:hint="eastAsia" w:ascii="宋体" w:hAnsi="宋体" w:cs="宋体"/>
                <w:bCs/>
                <w:szCs w:val="21"/>
                <w:lang w:val="en-US" w:eastAsia="zh-CN"/>
              </w:rPr>
              <w:t>预算绩效评价咨询服务（根据采购人预算绩效评价咨询服务项目数量、规模，供应商服务团队应配备不少于2名本单位的执业注册会计师）</w:t>
            </w:r>
          </w:p>
        </w:tc>
        <w:tc>
          <w:tcPr>
            <w:tcW w:w="1718" w:type="dxa"/>
            <w:vMerge w:val="continue"/>
            <w:vAlign w:val="center"/>
          </w:tcPr>
          <w:p>
            <w:pPr>
              <w:tabs>
                <w:tab w:val="left" w:pos="8280"/>
              </w:tabs>
              <w:autoSpaceDE w:val="0"/>
              <w:autoSpaceDN w:val="0"/>
              <w:adjustRightInd w:val="0"/>
              <w:spacing w:line="360" w:lineRule="auto"/>
              <w:jc w:val="center"/>
              <w:rPr>
                <w:rFonts w:hint="eastAsia" w:ascii="宋体" w:hAnsi="宋体" w:cs="宋体"/>
                <w:bCs/>
                <w:szCs w:val="21"/>
              </w:rPr>
            </w:pPr>
          </w:p>
        </w:tc>
        <w:tc>
          <w:tcPr>
            <w:tcW w:w="1936" w:type="dxa"/>
            <w:vMerge w:val="continue"/>
            <w:vAlign w:val="center"/>
          </w:tcPr>
          <w:p>
            <w:pPr>
              <w:tabs>
                <w:tab w:val="left" w:pos="8280"/>
              </w:tabs>
              <w:autoSpaceDE w:val="0"/>
              <w:autoSpaceDN w:val="0"/>
              <w:adjustRightInd w:val="0"/>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7" w:hRule="atLeast"/>
        </w:trPr>
        <w:tc>
          <w:tcPr>
            <w:tcW w:w="888" w:type="dxa"/>
            <w:vAlign w:val="center"/>
          </w:tcPr>
          <w:p>
            <w:pPr>
              <w:tabs>
                <w:tab w:val="left" w:pos="8280"/>
              </w:tabs>
              <w:autoSpaceDE w:val="0"/>
              <w:autoSpaceDN w:val="0"/>
              <w:adjustRightInd w:val="0"/>
              <w:spacing w:line="360" w:lineRule="auto"/>
              <w:jc w:val="center"/>
              <w:rPr>
                <w:rFonts w:hint="default" w:ascii="宋体" w:hAnsi="宋体" w:cs="宋体"/>
                <w:bCs/>
                <w:szCs w:val="21"/>
                <w:lang w:val="en-US" w:eastAsia="zh-CN"/>
              </w:rPr>
            </w:pPr>
            <w:r>
              <w:rPr>
                <w:rFonts w:hint="eastAsia" w:ascii="宋体" w:hAnsi="宋体" w:cs="宋体"/>
                <w:bCs/>
                <w:szCs w:val="21"/>
                <w:lang w:val="en-US" w:eastAsia="zh-CN"/>
              </w:rPr>
              <w:t>五</w:t>
            </w:r>
          </w:p>
        </w:tc>
        <w:tc>
          <w:tcPr>
            <w:tcW w:w="1256" w:type="dxa"/>
            <w:vAlign w:val="center"/>
          </w:tcPr>
          <w:p>
            <w:pPr>
              <w:tabs>
                <w:tab w:val="left" w:pos="8280"/>
              </w:tabs>
              <w:autoSpaceDE w:val="0"/>
              <w:autoSpaceDN w:val="0"/>
              <w:adjustRightInd w:val="0"/>
              <w:spacing w:line="360" w:lineRule="auto"/>
              <w:jc w:val="center"/>
              <w:rPr>
                <w:rFonts w:hint="eastAsia" w:hAnsi="宋体" w:cs="宋体"/>
                <w:b w:val="0"/>
                <w:bCs/>
                <w:color w:val="auto"/>
                <w:sz w:val="24"/>
                <w:highlight w:val="none"/>
                <w:lang w:eastAsia="zh-CN"/>
              </w:rPr>
            </w:pPr>
            <w:r>
              <w:rPr>
                <w:rFonts w:hint="eastAsia" w:ascii="宋体" w:hAnsi="宋体" w:cs="宋体"/>
                <w:bCs/>
                <w:szCs w:val="21"/>
                <w:lang w:val="en-US" w:eastAsia="zh-CN"/>
              </w:rPr>
              <w:t>预算绩效评价咨询二</w:t>
            </w:r>
          </w:p>
        </w:tc>
        <w:tc>
          <w:tcPr>
            <w:tcW w:w="4544" w:type="dxa"/>
            <w:vAlign w:val="center"/>
          </w:tcPr>
          <w:p>
            <w:pPr>
              <w:tabs>
                <w:tab w:val="left" w:pos="8280"/>
              </w:tabs>
              <w:autoSpaceDE w:val="0"/>
              <w:autoSpaceDN w:val="0"/>
              <w:adjustRightInd w:val="0"/>
              <w:spacing w:line="360" w:lineRule="auto"/>
              <w:jc w:val="left"/>
              <w:rPr>
                <w:rFonts w:hint="eastAsia" w:hAnsi="宋体" w:cs="宋体"/>
                <w:b w:val="0"/>
                <w:bCs/>
                <w:color w:val="auto"/>
                <w:sz w:val="24"/>
                <w:highlight w:val="none"/>
                <w:lang w:eastAsia="zh-CN"/>
              </w:rPr>
            </w:pPr>
            <w:r>
              <w:rPr>
                <w:rFonts w:hint="eastAsia" w:ascii="宋体" w:hAnsi="宋体" w:cs="宋体"/>
                <w:bCs/>
                <w:szCs w:val="21"/>
                <w:lang w:val="en-US" w:eastAsia="zh-CN"/>
              </w:rPr>
              <w:t>预算绩效评价咨询服务（限于会计师事务所，根据采购人预算绩效评价咨询服务服务项目数量、规模，供应商服务团队应配备不少于10名本单位的执业注册会计师）</w:t>
            </w:r>
          </w:p>
        </w:tc>
        <w:tc>
          <w:tcPr>
            <w:tcW w:w="1718" w:type="dxa"/>
            <w:vMerge w:val="continue"/>
            <w:vAlign w:val="center"/>
          </w:tcPr>
          <w:p>
            <w:pPr>
              <w:tabs>
                <w:tab w:val="left" w:pos="8280"/>
              </w:tabs>
              <w:autoSpaceDE w:val="0"/>
              <w:autoSpaceDN w:val="0"/>
              <w:adjustRightInd w:val="0"/>
              <w:spacing w:line="360" w:lineRule="auto"/>
              <w:jc w:val="center"/>
              <w:rPr>
                <w:rFonts w:hint="eastAsia" w:ascii="宋体" w:hAnsi="宋体" w:cs="宋体"/>
                <w:bCs/>
                <w:szCs w:val="21"/>
              </w:rPr>
            </w:pPr>
          </w:p>
        </w:tc>
        <w:tc>
          <w:tcPr>
            <w:tcW w:w="1936" w:type="dxa"/>
            <w:vMerge w:val="continue"/>
            <w:vAlign w:val="center"/>
          </w:tcPr>
          <w:p>
            <w:pPr>
              <w:tabs>
                <w:tab w:val="left" w:pos="8280"/>
              </w:tabs>
              <w:autoSpaceDE w:val="0"/>
              <w:autoSpaceDN w:val="0"/>
              <w:adjustRightInd w:val="0"/>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2" w:hRule="atLeast"/>
        </w:trPr>
        <w:tc>
          <w:tcPr>
            <w:tcW w:w="888" w:type="dxa"/>
            <w:vAlign w:val="center"/>
          </w:tcPr>
          <w:p>
            <w:pPr>
              <w:tabs>
                <w:tab w:val="left" w:pos="8280"/>
              </w:tabs>
              <w:autoSpaceDE w:val="0"/>
              <w:autoSpaceDN w:val="0"/>
              <w:adjustRightInd w:val="0"/>
              <w:spacing w:line="360" w:lineRule="auto"/>
              <w:jc w:val="center"/>
              <w:rPr>
                <w:rFonts w:hint="default" w:ascii="宋体" w:hAnsi="宋体" w:cs="宋体"/>
                <w:bCs/>
                <w:szCs w:val="21"/>
                <w:lang w:val="en-US" w:eastAsia="zh-CN"/>
              </w:rPr>
            </w:pPr>
            <w:r>
              <w:rPr>
                <w:rFonts w:hint="eastAsia" w:ascii="宋体" w:hAnsi="宋体" w:cs="宋体"/>
                <w:bCs/>
                <w:szCs w:val="21"/>
                <w:lang w:val="en-US" w:eastAsia="zh-CN"/>
              </w:rPr>
              <w:t>六</w:t>
            </w:r>
          </w:p>
        </w:tc>
        <w:tc>
          <w:tcPr>
            <w:tcW w:w="1256" w:type="dxa"/>
            <w:vAlign w:val="center"/>
          </w:tcPr>
          <w:p>
            <w:pPr>
              <w:tabs>
                <w:tab w:val="left" w:pos="8280"/>
              </w:tabs>
              <w:autoSpaceDE w:val="0"/>
              <w:autoSpaceDN w:val="0"/>
              <w:adjustRightInd w:val="0"/>
              <w:spacing w:line="360" w:lineRule="auto"/>
              <w:jc w:val="center"/>
              <w:rPr>
                <w:rFonts w:hint="eastAsia" w:hAnsi="宋体" w:cs="宋体"/>
                <w:b w:val="0"/>
                <w:bCs/>
                <w:color w:val="auto"/>
                <w:sz w:val="24"/>
                <w:highlight w:val="none"/>
                <w:lang w:eastAsia="zh-CN"/>
              </w:rPr>
            </w:pPr>
            <w:r>
              <w:rPr>
                <w:rFonts w:hint="eastAsia" w:ascii="宋体" w:hAnsi="宋体" w:cs="宋体"/>
                <w:bCs/>
                <w:szCs w:val="21"/>
                <w:lang w:val="en-US" w:eastAsia="zh-CN"/>
              </w:rPr>
              <w:t>预算绩效评价咨询三</w:t>
            </w:r>
          </w:p>
        </w:tc>
        <w:tc>
          <w:tcPr>
            <w:tcW w:w="4544" w:type="dxa"/>
            <w:vAlign w:val="center"/>
          </w:tcPr>
          <w:p>
            <w:pPr>
              <w:tabs>
                <w:tab w:val="left" w:pos="8280"/>
              </w:tabs>
              <w:autoSpaceDE w:val="0"/>
              <w:autoSpaceDN w:val="0"/>
              <w:adjustRightInd w:val="0"/>
              <w:spacing w:line="360" w:lineRule="auto"/>
              <w:jc w:val="left"/>
              <w:rPr>
                <w:rFonts w:hint="eastAsia" w:hAnsi="宋体" w:cs="宋体"/>
                <w:b w:val="0"/>
                <w:bCs/>
                <w:color w:val="auto"/>
                <w:sz w:val="24"/>
                <w:highlight w:val="none"/>
                <w:lang w:eastAsia="zh-CN"/>
              </w:rPr>
            </w:pPr>
            <w:r>
              <w:rPr>
                <w:rFonts w:hint="eastAsia" w:ascii="宋体" w:hAnsi="宋体" w:cs="宋体"/>
                <w:bCs/>
                <w:szCs w:val="21"/>
                <w:lang w:val="en-US" w:eastAsia="zh-CN"/>
              </w:rPr>
              <w:t>预算绩效评价咨询服务（限于会计师事务所，根据采购人预算绩效评价咨询服务服务项目数量、规模，供应商服务团队应配备不少于16名本单位的执业注册会计师）</w:t>
            </w:r>
          </w:p>
        </w:tc>
        <w:tc>
          <w:tcPr>
            <w:tcW w:w="1718" w:type="dxa"/>
            <w:vMerge w:val="continue"/>
            <w:vAlign w:val="center"/>
          </w:tcPr>
          <w:p>
            <w:pPr>
              <w:tabs>
                <w:tab w:val="left" w:pos="8280"/>
              </w:tabs>
              <w:autoSpaceDE w:val="0"/>
              <w:autoSpaceDN w:val="0"/>
              <w:adjustRightInd w:val="0"/>
              <w:spacing w:line="360" w:lineRule="auto"/>
              <w:jc w:val="center"/>
              <w:rPr>
                <w:rFonts w:hint="eastAsia" w:ascii="宋体" w:hAnsi="宋体" w:cs="宋体"/>
                <w:bCs/>
                <w:szCs w:val="21"/>
              </w:rPr>
            </w:pPr>
          </w:p>
        </w:tc>
        <w:tc>
          <w:tcPr>
            <w:tcW w:w="1936" w:type="dxa"/>
            <w:vMerge w:val="continue"/>
            <w:vAlign w:val="center"/>
          </w:tcPr>
          <w:p>
            <w:pPr>
              <w:tabs>
                <w:tab w:val="left" w:pos="8280"/>
              </w:tabs>
              <w:autoSpaceDE w:val="0"/>
              <w:autoSpaceDN w:val="0"/>
              <w:adjustRightInd w:val="0"/>
              <w:spacing w:line="360" w:lineRule="auto"/>
              <w:jc w:val="center"/>
              <w:rPr>
                <w:rFonts w:ascii="宋体" w:hAnsi="宋体" w:cs="宋体"/>
                <w:bCs/>
                <w:szCs w:val="21"/>
              </w:rPr>
            </w:pPr>
          </w:p>
        </w:tc>
      </w:tr>
    </w:tbl>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eastAsia="宋体"/>
          <w:lang w:eastAsia="zh-CN"/>
        </w:rPr>
      </w:pPr>
      <w:r>
        <w:rPr>
          <w:rFonts w:hint="eastAsia"/>
          <w:lang w:eastAsia="zh-CN"/>
        </w:rPr>
        <w:t>一、</w:t>
      </w:r>
      <w:r>
        <w:rPr>
          <w:rFonts w:hint="eastAsia" w:ascii="宋体" w:hAnsi="宋体" w:eastAsia="宋体" w:cs="宋体"/>
          <w:bCs/>
          <w:kern w:val="2"/>
          <w:sz w:val="21"/>
          <w:szCs w:val="21"/>
          <w:lang w:val="en-US" w:eastAsia="zh-CN" w:bidi="ar-SA"/>
        </w:rPr>
        <w:t>资产评估服务</w:t>
      </w:r>
    </w:p>
    <w:p/>
    <w:tbl>
      <w:tblPr>
        <w:tblStyle w:val="6"/>
        <w:tblW w:w="88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3930"/>
        <w:gridCol w:w="3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8862" w:type="dxa"/>
            <w:gridSpan w:val="3"/>
            <w:shd w:val="clear" w:color="auto" w:fill="F1F1F1" w:themeFill="background1" w:themeFillShade="F2"/>
            <w:vAlign w:val="center"/>
          </w:tcPr>
          <w:p>
            <w:pPr>
              <w:pStyle w:val="4"/>
              <w:keepNext w:val="0"/>
              <w:keepLines w:val="0"/>
              <w:pageBreakBefore w:val="0"/>
              <w:kinsoku/>
              <w:wordWrap/>
              <w:overflowPunct/>
              <w:topLinePunct w:val="0"/>
              <w:bidi w:val="0"/>
              <w:spacing w:line="360" w:lineRule="auto"/>
              <w:ind w:firstLine="0" w:firstLineChars="0"/>
              <w:jc w:val="center"/>
              <w:textAlignment w:val="auto"/>
              <w:rPr>
                <w:rFonts w:hint="eastAsia" w:hAnsi="宋体" w:eastAsia="宋体" w:cs="宋体"/>
                <w:bCs/>
                <w:color w:val="auto"/>
                <w:kern w:val="0"/>
                <w:highlight w:val="none"/>
                <w:lang w:eastAsia="zh-CN"/>
              </w:rPr>
            </w:pPr>
            <w:r>
              <w:rPr>
                <w:rFonts w:hint="eastAsia" w:hAnsi="宋体" w:cs="宋体"/>
                <w:b/>
                <w:bCs w:val="0"/>
                <w:color w:val="auto"/>
                <w:kern w:val="0"/>
                <w:sz w:val="32"/>
                <w:szCs w:val="32"/>
                <w:highlight w:val="none"/>
                <w:lang w:eastAsia="zh-CN"/>
              </w:rPr>
              <w:t>资产评估服务费标准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8862" w:type="dxa"/>
            <w:gridSpan w:val="3"/>
            <w:shd w:val="clear" w:color="auto" w:fill="F1F1F1" w:themeFill="background1" w:themeFillShade="F2"/>
            <w:vAlign w:val="center"/>
          </w:tcPr>
          <w:p>
            <w:pPr>
              <w:pStyle w:val="4"/>
              <w:keepNext w:val="0"/>
              <w:keepLines w:val="0"/>
              <w:pageBreakBefore w:val="0"/>
              <w:kinsoku/>
              <w:wordWrap/>
              <w:overflowPunct/>
              <w:topLinePunct w:val="0"/>
              <w:bidi w:val="0"/>
              <w:spacing w:line="360" w:lineRule="auto"/>
              <w:ind w:firstLine="0" w:firstLineChars="0"/>
              <w:jc w:val="center"/>
              <w:textAlignment w:val="auto"/>
              <w:rPr>
                <w:rFonts w:hint="eastAsia" w:hAnsi="宋体" w:cs="宋体"/>
                <w:bCs/>
                <w:color w:val="auto"/>
                <w:kern w:val="0"/>
                <w:highlight w:val="none"/>
              </w:rPr>
            </w:pPr>
            <w:r>
              <w:rPr>
                <w:rFonts w:hint="eastAsia"/>
                <w:b/>
                <w:bCs/>
                <w:color w:val="auto"/>
                <w:highlight w:val="none"/>
                <w:lang w:eastAsia="zh-CN"/>
              </w:rPr>
              <w:t>一、按工作量计时收费方式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jc w:val="center"/>
        </w:trPr>
        <w:tc>
          <w:tcPr>
            <w:tcW w:w="4939" w:type="dxa"/>
            <w:gridSpan w:val="2"/>
            <w:shd w:val="clear" w:color="auto" w:fill="F1F1F1" w:themeFill="background1" w:themeFillShade="F2"/>
            <w:vAlign w:val="center"/>
          </w:tcPr>
          <w:p>
            <w:pPr>
              <w:pStyle w:val="4"/>
              <w:keepNext w:val="0"/>
              <w:keepLines w:val="0"/>
              <w:pageBreakBefore w:val="0"/>
              <w:kinsoku/>
              <w:wordWrap/>
              <w:overflowPunct/>
              <w:topLinePunct w:val="0"/>
              <w:bidi w:val="0"/>
              <w:spacing w:line="360" w:lineRule="auto"/>
              <w:ind w:firstLine="0" w:firstLineChars="0"/>
              <w:jc w:val="center"/>
              <w:textAlignment w:val="auto"/>
              <w:rPr>
                <w:rFonts w:hint="eastAsia" w:hAnsi="宋体" w:cs="宋体"/>
                <w:bCs/>
                <w:color w:val="auto"/>
                <w:kern w:val="0"/>
                <w:highlight w:val="none"/>
                <w:lang w:eastAsia="zh-CN"/>
              </w:rPr>
            </w:pPr>
            <w:r>
              <w:rPr>
                <w:rFonts w:hint="eastAsia" w:hAnsi="宋体" w:cs="宋体"/>
                <w:bCs/>
                <w:color w:val="auto"/>
                <w:kern w:val="0"/>
                <w:highlight w:val="none"/>
                <w:lang w:eastAsia="zh-CN"/>
              </w:rPr>
              <w:t>资产评估师</w:t>
            </w:r>
          </w:p>
        </w:tc>
        <w:tc>
          <w:tcPr>
            <w:tcW w:w="3923" w:type="dxa"/>
            <w:shd w:val="clear" w:color="auto" w:fill="F1F1F1" w:themeFill="background1" w:themeFillShade="F2"/>
            <w:vAlign w:val="center"/>
          </w:tcPr>
          <w:p>
            <w:pPr>
              <w:pStyle w:val="4"/>
              <w:keepNext w:val="0"/>
              <w:keepLines w:val="0"/>
              <w:pageBreakBefore w:val="0"/>
              <w:kinsoku/>
              <w:wordWrap/>
              <w:overflowPunct/>
              <w:topLinePunct w:val="0"/>
              <w:bidi w:val="0"/>
              <w:spacing w:line="360" w:lineRule="auto"/>
              <w:ind w:firstLine="0" w:firstLineChars="0"/>
              <w:jc w:val="center"/>
              <w:textAlignment w:val="auto"/>
              <w:rPr>
                <w:rFonts w:hint="eastAsia" w:hAnsi="宋体" w:cs="宋体"/>
                <w:bCs/>
                <w:color w:val="auto"/>
                <w:kern w:val="0"/>
                <w:highlight w:val="none"/>
                <w:lang w:eastAsia="zh-CN"/>
              </w:rPr>
            </w:pPr>
            <w:r>
              <w:rPr>
                <w:rFonts w:hint="eastAsia" w:hAnsi="宋体" w:cs="宋体"/>
                <w:bCs/>
                <w:color w:val="auto"/>
                <w:kern w:val="0"/>
                <w:highlight w:val="none"/>
                <w:lang w:val="en-US" w:eastAsia="zh-CN"/>
              </w:rPr>
              <w:t>800</w:t>
            </w:r>
            <w:r>
              <w:rPr>
                <w:rFonts w:hint="eastAsia" w:hAnsi="宋体" w:cs="宋体"/>
                <w:bCs/>
                <w:color w:val="auto"/>
                <w:kern w:val="0"/>
                <w:highlight w:val="none"/>
                <w:lang w:eastAsia="zh-CN"/>
              </w:rPr>
              <w:t>元/半天•人</w:t>
            </w:r>
            <w:r>
              <w:rPr>
                <w:rFonts w:hint="eastAsia" w:hAnsi="宋体" w:cs="宋体"/>
                <w:b/>
                <w:bCs w:val="0"/>
                <w:color w:val="auto"/>
                <w:kern w:val="0"/>
                <w:highlight w:val="none"/>
                <w:lang w:eastAsia="zh-CN"/>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jc w:val="center"/>
        </w:trPr>
        <w:tc>
          <w:tcPr>
            <w:tcW w:w="4939" w:type="dxa"/>
            <w:gridSpan w:val="2"/>
            <w:shd w:val="clear" w:color="auto" w:fill="F1F1F1" w:themeFill="background1" w:themeFillShade="F2"/>
            <w:vAlign w:val="center"/>
          </w:tcPr>
          <w:p>
            <w:pPr>
              <w:pStyle w:val="4"/>
              <w:keepNext w:val="0"/>
              <w:keepLines w:val="0"/>
              <w:pageBreakBefore w:val="0"/>
              <w:kinsoku/>
              <w:wordWrap/>
              <w:overflowPunct/>
              <w:topLinePunct w:val="0"/>
              <w:bidi w:val="0"/>
              <w:spacing w:line="360" w:lineRule="auto"/>
              <w:ind w:firstLine="0" w:firstLineChars="0"/>
              <w:jc w:val="center"/>
              <w:textAlignment w:val="auto"/>
              <w:rPr>
                <w:rFonts w:hint="eastAsia" w:hAnsi="宋体" w:cs="宋体"/>
                <w:bCs/>
                <w:color w:val="auto"/>
                <w:kern w:val="0"/>
                <w:highlight w:val="none"/>
                <w:lang w:eastAsia="zh-CN"/>
              </w:rPr>
            </w:pPr>
            <w:r>
              <w:rPr>
                <w:rFonts w:hint="eastAsia" w:hAnsi="宋体" w:cs="宋体"/>
                <w:bCs/>
                <w:color w:val="auto"/>
                <w:kern w:val="0"/>
                <w:highlight w:val="none"/>
                <w:lang w:eastAsia="zh-CN"/>
              </w:rPr>
              <w:t>助理人员</w:t>
            </w:r>
          </w:p>
        </w:tc>
        <w:tc>
          <w:tcPr>
            <w:tcW w:w="3923" w:type="dxa"/>
            <w:shd w:val="clear" w:color="auto" w:fill="F1F1F1" w:themeFill="background1" w:themeFillShade="F2"/>
            <w:vAlign w:val="center"/>
          </w:tcPr>
          <w:p>
            <w:pPr>
              <w:pStyle w:val="4"/>
              <w:keepNext w:val="0"/>
              <w:keepLines w:val="0"/>
              <w:pageBreakBefore w:val="0"/>
              <w:kinsoku/>
              <w:wordWrap/>
              <w:overflowPunct/>
              <w:topLinePunct w:val="0"/>
              <w:bidi w:val="0"/>
              <w:spacing w:line="360" w:lineRule="auto"/>
              <w:ind w:firstLine="0" w:firstLineChars="0"/>
              <w:jc w:val="center"/>
              <w:textAlignment w:val="auto"/>
              <w:rPr>
                <w:rFonts w:hint="default" w:hAnsi="宋体" w:cs="宋体"/>
                <w:bCs/>
                <w:color w:val="auto"/>
                <w:kern w:val="0"/>
                <w:highlight w:val="none"/>
                <w:lang w:val="en-US" w:eastAsia="zh-CN"/>
              </w:rPr>
            </w:pPr>
            <w:r>
              <w:rPr>
                <w:rFonts w:hint="eastAsia" w:hAnsi="宋体" w:cs="宋体"/>
                <w:bCs/>
                <w:color w:val="auto"/>
                <w:kern w:val="0"/>
                <w:highlight w:val="none"/>
                <w:lang w:val="en-US" w:eastAsia="zh-CN"/>
              </w:rPr>
              <w:t>500元</w:t>
            </w:r>
            <w:r>
              <w:rPr>
                <w:rFonts w:hint="eastAsia" w:hAnsi="宋体" w:cs="宋体"/>
                <w:bCs/>
                <w:color w:val="auto"/>
                <w:kern w:val="0"/>
                <w:highlight w:val="none"/>
                <w:lang w:eastAsia="zh-CN"/>
              </w:rPr>
              <w:t>/半天•人</w:t>
            </w:r>
            <w:r>
              <w:rPr>
                <w:rFonts w:hint="eastAsia" w:hAnsi="宋体" w:cs="宋体"/>
                <w:b/>
                <w:bCs w:val="0"/>
                <w:color w:val="auto"/>
                <w:kern w:val="0"/>
                <w:highlight w:val="none"/>
                <w:lang w:eastAsia="zh-CN"/>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jc w:val="center"/>
        </w:trPr>
        <w:tc>
          <w:tcPr>
            <w:tcW w:w="8862" w:type="dxa"/>
            <w:gridSpan w:val="3"/>
            <w:shd w:val="clear" w:color="auto" w:fill="F1F1F1" w:themeFill="background1" w:themeFillShade="F2"/>
            <w:vAlign w:val="center"/>
          </w:tcPr>
          <w:p>
            <w:pPr>
              <w:pStyle w:val="4"/>
              <w:keepNext w:val="0"/>
              <w:keepLines w:val="0"/>
              <w:pageBreakBefore w:val="0"/>
              <w:kinsoku/>
              <w:wordWrap/>
              <w:overflowPunct/>
              <w:topLinePunct w:val="0"/>
              <w:bidi w:val="0"/>
              <w:spacing w:line="360" w:lineRule="auto"/>
              <w:ind w:firstLine="0" w:firstLineChars="0"/>
              <w:jc w:val="left"/>
              <w:textAlignment w:val="auto"/>
              <w:rPr>
                <w:rFonts w:hint="default"/>
                <w:color w:val="auto"/>
                <w:highlight w:val="none"/>
                <w:lang w:val="en-US"/>
              </w:rPr>
            </w:pPr>
            <w:r>
              <w:rPr>
                <w:rFonts w:hint="default"/>
                <w:color w:val="auto"/>
                <w:highlight w:val="none"/>
                <w:lang w:val="en-US"/>
              </w:rPr>
              <w:t>其他服务人员每人收费要求（最高限价）：院士、全国知名专家，不超过2400元/半天；正高级专业技术职称人员，不超过1600元/半天；</w:t>
            </w:r>
            <w:r>
              <w:rPr>
                <w:rFonts w:hint="eastAsia"/>
                <w:color w:val="auto"/>
                <w:highlight w:val="none"/>
                <w:lang w:val="en-US" w:eastAsia="zh-CN"/>
              </w:rPr>
              <w:t>副高级</w:t>
            </w:r>
            <w:r>
              <w:rPr>
                <w:rFonts w:hint="default"/>
                <w:color w:val="auto"/>
                <w:highlight w:val="none"/>
                <w:lang w:val="en-US"/>
              </w:rPr>
              <w:t>专业技术职称人员，不超过</w:t>
            </w:r>
            <w:r>
              <w:rPr>
                <w:rFonts w:hint="eastAsia"/>
                <w:color w:val="auto"/>
                <w:highlight w:val="none"/>
                <w:lang w:val="en-US" w:eastAsia="zh-CN"/>
              </w:rPr>
              <w:t>800</w:t>
            </w:r>
            <w:r>
              <w:rPr>
                <w:rFonts w:hint="default"/>
                <w:color w:val="auto"/>
                <w:highlight w:val="none"/>
                <w:lang w:val="en-US"/>
              </w:rPr>
              <w:t>元/半天</w:t>
            </w:r>
            <w:r>
              <w:rPr>
                <w:rFonts w:hint="eastAsia"/>
                <w:color w:val="auto"/>
                <w:highlight w:val="none"/>
                <w:lang w:val="en-US" w:eastAsia="zh-CN"/>
              </w:rPr>
              <w:t>；</w:t>
            </w:r>
            <w:r>
              <w:rPr>
                <w:rFonts w:hint="default"/>
                <w:color w:val="auto"/>
                <w:highlight w:val="none"/>
                <w:lang w:val="en-US"/>
              </w:rPr>
              <w:t>中级及以下专业技术职称人员，不超过500元/半天。</w:t>
            </w:r>
          </w:p>
          <w:p>
            <w:pPr>
              <w:spacing w:line="360" w:lineRule="auto"/>
              <w:rPr>
                <w:rFonts w:hint="default"/>
                <w:color w:val="auto"/>
                <w:highlight w:val="none"/>
                <w:lang w:val="en-US" w:eastAsia="zh-CN"/>
              </w:rPr>
            </w:pPr>
            <w:r>
              <w:rPr>
                <w:rFonts w:hint="eastAsia"/>
                <w:color w:val="auto"/>
                <w:highlight w:val="none"/>
                <w:lang w:eastAsia="zh-CN"/>
              </w:rPr>
              <w:t>注：</w:t>
            </w:r>
            <w:r>
              <w:rPr>
                <w:rFonts w:hint="eastAsia"/>
                <w:color w:val="auto"/>
                <w:highlight w:val="none"/>
              </w:rPr>
              <w:t>一天工作时间按8小时计算</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jc w:val="center"/>
        </w:trPr>
        <w:tc>
          <w:tcPr>
            <w:tcW w:w="8862" w:type="dxa"/>
            <w:gridSpan w:val="3"/>
            <w:shd w:val="clear" w:color="auto" w:fill="F1F1F1" w:themeFill="background1" w:themeFillShade="F2"/>
            <w:vAlign w:val="center"/>
          </w:tcPr>
          <w:p>
            <w:pPr>
              <w:pStyle w:val="4"/>
              <w:keepNext w:val="0"/>
              <w:keepLines w:val="0"/>
              <w:pageBreakBefore w:val="0"/>
              <w:kinsoku/>
              <w:wordWrap/>
              <w:overflowPunct/>
              <w:topLinePunct w:val="0"/>
              <w:bidi w:val="0"/>
              <w:spacing w:line="360" w:lineRule="auto"/>
              <w:ind w:firstLine="0" w:firstLineChars="0"/>
              <w:jc w:val="center"/>
              <w:textAlignment w:val="auto"/>
              <w:rPr>
                <w:rFonts w:hint="eastAsia" w:hAnsi="宋体" w:cs="宋体"/>
                <w:bCs/>
                <w:color w:val="auto"/>
                <w:kern w:val="0"/>
                <w:highlight w:val="none"/>
              </w:rPr>
            </w:pPr>
            <w:r>
              <w:rPr>
                <w:rFonts w:hint="eastAsia" w:hAnsi="宋体" w:cs="宋体"/>
                <w:b/>
                <w:bCs w:val="0"/>
                <w:color w:val="auto"/>
                <w:kern w:val="0"/>
                <w:highlight w:val="none"/>
                <w:lang w:eastAsia="zh-CN"/>
              </w:rPr>
              <w:t>二、</w:t>
            </w:r>
            <w:r>
              <w:rPr>
                <w:rFonts w:hint="eastAsia" w:hAnsi="宋体" w:cs="宋体"/>
                <w:b/>
                <w:bCs w:val="0"/>
                <w:color w:val="auto"/>
                <w:kern w:val="0"/>
                <w:highlight w:val="none"/>
              </w:rPr>
              <w:t>按差额定率累进计费方式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jc w:val="center"/>
        </w:trPr>
        <w:tc>
          <w:tcPr>
            <w:tcW w:w="1009" w:type="dxa"/>
            <w:shd w:val="clear" w:color="auto" w:fill="F1F1F1" w:themeFill="background1" w:themeFillShade="F2"/>
            <w:vAlign w:val="center"/>
          </w:tcPr>
          <w:p>
            <w:pPr>
              <w:pStyle w:val="4"/>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bCs/>
                <w:snapToGrid/>
                <w:color w:val="auto"/>
                <w:kern w:val="0"/>
                <w:sz w:val="24"/>
                <w:szCs w:val="20"/>
                <w:highlight w:val="none"/>
                <w:lang w:val="zh-CN" w:eastAsia="zh-CN" w:bidi="ar-SA"/>
              </w:rPr>
            </w:pPr>
            <w:r>
              <w:rPr>
                <w:rFonts w:hint="eastAsia" w:hAnsi="宋体" w:cs="宋体"/>
                <w:bCs/>
                <w:color w:val="auto"/>
                <w:kern w:val="0"/>
                <w:highlight w:val="none"/>
              </w:rPr>
              <w:t>档次</w:t>
            </w:r>
          </w:p>
        </w:tc>
        <w:tc>
          <w:tcPr>
            <w:tcW w:w="3930" w:type="dxa"/>
            <w:shd w:val="clear" w:color="auto" w:fill="F1F1F1" w:themeFill="background1" w:themeFillShade="F2"/>
            <w:vAlign w:val="center"/>
          </w:tcPr>
          <w:p>
            <w:pPr>
              <w:pStyle w:val="4"/>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bCs/>
                <w:snapToGrid/>
                <w:color w:val="auto"/>
                <w:kern w:val="0"/>
                <w:sz w:val="24"/>
                <w:szCs w:val="20"/>
                <w:highlight w:val="none"/>
                <w:lang w:val="zh-CN" w:eastAsia="zh-CN" w:bidi="ar-SA"/>
              </w:rPr>
            </w:pPr>
            <w:r>
              <w:rPr>
                <w:rFonts w:hint="eastAsia" w:hAnsi="宋体" w:cs="宋体"/>
                <w:bCs/>
                <w:color w:val="auto"/>
                <w:kern w:val="0"/>
                <w:highlight w:val="none"/>
              </w:rPr>
              <w:t>计费额度（万元）</w:t>
            </w:r>
          </w:p>
        </w:tc>
        <w:tc>
          <w:tcPr>
            <w:tcW w:w="3923" w:type="dxa"/>
            <w:shd w:val="clear" w:color="auto" w:fill="F1F1F1" w:themeFill="background1" w:themeFillShade="F2"/>
            <w:vAlign w:val="center"/>
          </w:tcPr>
          <w:p>
            <w:pPr>
              <w:pStyle w:val="4"/>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bCs/>
                <w:snapToGrid/>
                <w:color w:val="auto"/>
                <w:kern w:val="0"/>
                <w:sz w:val="24"/>
                <w:szCs w:val="20"/>
                <w:highlight w:val="none"/>
                <w:lang w:val="zh-CN" w:eastAsia="zh-CN" w:bidi="ar-SA"/>
              </w:rPr>
            </w:pPr>
            <w:r>
              <w:rPr>
                <w:rFonts w:hint="eastAsia" w:hAnsi="宋体" w:cs="宋体"/>
                <w:bCs/>
                <w:color w:val="auto"/>
                <w:kern w:val="0"/>
                <w:highlight w:val="none"/>
              </w:rPr>
              <w:t>差额计费率‰（</w:t>
            </w:r>
            <w:r>
              <w:rPr>
                <w:rFonts w:hint="eastAsia" w:hAnsi="宋体" w:cs="宋体"/>
                <w:b/>
                <w:bCs w:val="0"/>
                <w:color w:val="auto"/>
                <w:kern w:val="0"/>
                <w:highlight w:val="none"/>
              </w:rPr>
              <w:t>最高限价</w:t>
            </w:r>
            <w:r>
              <w:rPr>
                <w:rFonts w:hint="eastAsia" w:hAnsi="宋体" w:cs="宋体"/>
                <w:bCs/>
                <w:color w:val="auto"/>
                <w:kern w:val="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9" w:type="dxa"/>
            <w:shd w:val="clear" w:color="auto" w:fill="F1F1F1" w:themeFill="background1" w:themeFillShade="F2"/>
          </w:tcPr>
          <w:p>
            <w:pPr>
              <w:pStyle w:val="4"/>
              <w:keepNext w:val="0"/>
              <w:keepLines w:val="0"/>
              <w:pageBreakBefore w:val="0"/>
              <w:kinsoku/>
              <w:wordWrap/>
              <w:overflowPunct/>
              <w:topLinePunct w:val="0"/>
              <w:bidi w:val="0"/>
              <w:spacing w:line="360" w:lineRule="auto"/>
              <w:ind w:firstLine="0" w:firstLineChars="0"/>
              <w:jc w:val="center"/>
              <w:textAlignment w:val="auto"/>
              <w:rPr>
                <w:rFonts w:hAnsi="宋体" w:cs="宋体"/>
                <w:bCs/>
                <w:color w:val="auto"/>
                <w:kern w:val="0"/>
                <w:highlight w:val="none"/>
                <w:lang w:val="en-US"/>
              </w:rPr>
            </w:pPr>
            <w:r>
              <w:rPr>
                <w:rFonts w:hint="eastAsia" w:hAnsi="宋体" w:cs="宋体"/>
                <w:bCs/>
                <w:color w:val="auto"/>
                <w:kern w:val="0"/>
                <w:highlight w:val="none"/>
                <w:lang w:val="en-US"/>
              </w:rPr>
              <w:t>1</w:t>
            </w:r>
          </w:p>
        </w:tc>
        <w:tc>
          <w:tcPr>
            <w:tcW w:w="3930" w:type="dxa"/>
            <w:shd w:val="clear" w:color="auto" w:fill="F1F1F1" w:themeFill="background1" w:themeFillShade="F2"/>
            <w:vAlign w:val="center"/>
          </w:tcPr>
          <w:p>
            <w:pPr>
              <w:keepNext w:val="0"/>
              <w:keepLines w:val="0"/>
              <w:pageBreakBefore w:val="0"/>
              <w:widowControl/>
              <w:kinsoku/>
              <w:wordWrap/>
              <w:overflowPunct/>
              <w:topLinePunct w:val="0"/>
              <w:bidi w:val="0"/>
              <w:spacing w:line="360" w:lineRule="auto"/>
              <w:ind w:firstLine="0" w:firstLineChars="0"/>
              <w:jc w:val="center"/>
              <w:textAlignment w:val="auto"/>
              <w:rPr>
                <w:rFonts w:ascii="仿宋_GB2312" w:hAnsi="宋体" w:eastAsia="仿宋_GB2312" w:cs="宋体"/>
                <w:bCs/>
                <w:color w:val="auto"/>
                <w:kern w:val="0"/>
                <w:sz w:val="24"/>
                <w:highlight w:val="none"/>
                <w:lang w:val="zh-CN"/>
              </w:rPr>
            </w:pPr>
            <w:r>
              <w:rPr>
                <w:rFonts w:hint="eastAsia" w:ascii="仿宋_GB2312" w:hAnsi="宋体" w:eastAsia="仿宋_GB2312" w:cs="宋体"/>
                <w:bCs/>
                <w:color w:val="auto"/>
                <w:kern w:val="0"/>
                <w:sz w:val="24"/>
                <w:highlight w:val="none"/>
                <w:lang w:val="zh-CN"/>
              </w:rPr>
              <w:t>100以下（含100）</w:t>
            </w:r>
          </w:p>
        </w:tc>
        <w:tc>
          <w:tcPr>
            <w:tcW w:w="3923" w:type="dxa"/>
            <w:shd w:val="clear" w:color="auto" w:fill="F1F1F1" w:themeFill="background1" w:themeFillShade="F2"/>
            <w:vAlign w:val="center"/>
          </w:tcPr>
          <w:p>
            <w:pPr>
              <w:keepNext w:val="0"/>
              <w:keepLines w:val="0"/>
              <w:pageBreakBefore w:val="0"/>
              <w:widowControl/>
              <w:kinsoku/>
              <w:wordWrap/>
              <w:overflowPunct/>
              <w:topLinePunct w:val="0"/>
              <w:bidi w:val="0"/>
              <w:spacing w:line="360" w:lineRule="auto"/>
              <w:ind w:firstLine="0" w:firstLineChars="0"/>
              <w:jc w:val="center"/>
              <w:textAlignment w:val="auto"/>
              <w:rPr>
                <w:rFonts w:ascii="仿宋_GB2312" w:hAnsi="宋体" w:eastAsia="仿宋_GB2312" w:cs="宋体"/>
                <w:bCs/>
                <w:color w:val="auto"/>
                <w:kern w:val="0"/>
                <w:sz w:val="24"/>
                <w:highlight w:val="none"/>
                <w:lang w:val="zh-CN"/>
              </w:rPr>
            </w:pPr>
            <w:r>
              <w:rPr>
                <w:rFonts w:hint="eastAsia" w:ascii="仿宋_GB2312" w:hAnsi="宋体" w:eastAsia="仿宋_GB2312" w:cs="宋体"/>
                <w:bCs/>
                <w:color w:val="auto"/>
                <w:kern w:val="0"/>
                <w:sz w:val="24"/>
                <w:highlight w:val="none"/>
                <w:lang w:val="zh-CN"/>
              </w:rPr>
              <w:t>7</w:t>
            </w:r>
            <w:r>
              <w:rPr>
                <w:rFonts w:hint="eastAsia" w:ascii="仿宋_GB2312" w:hAnsi="宋体" w:eastAsia="仿宋_GB2312" w:cs="宋体"/>
                <w:bCs/>
                <w:color w:val="auto"/>
                <w:kern w:val="0"/>
                <w:sz w:val="24"/>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9" w:type="dxa"/>
            <w:shd w:val="clear" w:color="auto" w:fill="F1F1F1" w:themeFill="background1" w:themeFillShade="F2"/>
          </w:tcPr>
          <w:p>
            <w:pPr>
              <w:pStyle w:val="4"/>
              <w:keepNext w:val="0"/>
              <w:keepLines w:val="0"/>
              <w:pageBreakBefore w:val="0"/>
              <w:kinsoku/>
              <w:wordWrap/>
              <w:overflowPunct/>
              <w:topLinePunct w:val="0"/>
              <w:bidi w:val="0"/>
              <w:spacing w:line="360" w:lineRule="auto"/>
              <w:ind w:firstLine="0" w:firstLineChars="0"/>
              <w:jc w:val="center"/>
              <w:textAlignment w:val="auto"/>
              <w:rPr>
                <w:rFonts w:hAnsi="宋体" w:cs="宋体"/>
                <w:bCs/>
                <w:color w:val="auto"/>
                <w:kern w:val="0"/>
                <w:highlight w:val="none"/>
                <w:lang w:val="en-US"/>
              </w:rPr>
            </w:pPr>
            <w:r>
              <w:rPr>
                <w:rFonts w:hint="eastAsia" w:hAnsi="宋体" w:cs="宋体"/>
                <w:bCs/>
                <w:color w:val="auto"/>
                <w:kern w:val="0"/>
                <w:highlight w:val="none"/>
                <w:lang w:val="en-US"/>
              </w:rPr>
              <w:t>2</w:t>
            </w:r>
          </w:p>
        </w:tc>
        <w:tc>
          <w:tcPr>
            <w:tcW w:w="3930" w:type="dxa"/>
            <w:shd w:val="clear" w:color="auto" w:fill="F1F1F1" w:themeFill="background1" w:themeFillShade="F2"/>
            <w:vAlign w:val="center"/>
          </w:tcPr>
          <w:p>
            <w:pPr>
              <w:keepNext w:val="0"/>
              <w:keepLines w:val="0"/>
              <w:pageBreakBefore w:val="0"/>
              <w:widowControl/>
              <w:kinsoku/>
              <w:wordWrap/>
              <w:overflowPunct/>
              <w:topLinePunct w:val="0"/>
              <w:bidi w:val="0"/>
              <w:spacing w:line="360" w:lineRule="auto"/>
              <w:ind w:firstLine="0" w:firstLineChars="0"/>
              <w:jc w:val="center"/>
              <w:textAlignment w:val="auto"/>
              <w:rPr>
                <w:rFonts w:ascii="仿宋_GB2312" w:hAnsi="宋体" w:eastAsia="仿宋_GB2312" w:cs="宋体"/>
                <w:bCs/>
                <w:color w:val="auto"/>
                <w:kern w:val="0"/>
                <w:sz w:val="24"/>
                <w:highlight w:val="none"/>
                <w:lang w:val="zh-CN"/>
              </w:rPr>
            </w:pPr>
            <w:r>
              <w:rPr>
                <w:rFonts w:hint="eastAsia" w:ascii="仿宋_GB2312" w:hAnsi="宋体" w:eastAsia="仿宋_GB2312" w:cs="宋体"/>
                <w:bCs/>
                <w:color w:val="auto"/>
                <w:kern w:val="0"/>
                <w:sz w:val="24"/>
                <w:highlight w:val="none"/>
                <w:lang w:val="zh-CN"/>
              </w:rPr>
              <w:t>100以上-1000（含1000）</w:t>
            </w:r>
          </w:p>
        </w:tc>
        <w:tc>
          <w:tcPr>
            <w:tcW w:w="3923" w:type="dxa"/>
            <w:shd w:val="clear" w:color="auto" w:fill="F1F1F1" w:themeFill="background1" w:themeFillShade="F2"/>
            <w:vAlign w:val="center"/>
          </w:tcPr>
          <w:p>
            <w:pPr>
              <w:keepNext w:val="0"/>
              <w:keepLines w:val="0"/>
              <w:pageBreakBefore w:val="0"/>
              <w:widowControl/>
              <w:kinsoku/>
              <w:wordWrap/>
              <w:overflowPunct/>
              <w:topLinePunct w:val="0"/>
              <w:bidi w:val="0"/>
              <w:spacing w:line="360" w:lineRule="auto"/>
              <w:ind w:firstLine="0" w:firstLineChars="0"/>
              <w:jc w:val="center"/>
              <w:textAlignment w:val="auto"/>
              <w:rPr>
                <w:rFonts w:ascii="仿宋_GB2312" w:hAnsi="宋体" w:eastAsia="仿宋_GB2312" w:cs="宋体"/>
                <w:bCs/>
                <w:color w:val="auto"/>
                <w:kern w:val="0"/>
                <w:sz w:val="24"/>
                <w:highlight w:val="none"/>
                <w:lang w:val="zh-CN"/>
              </w:rPr>
            </w:pPr>
            <w:r>
              <w:rPr>
                <w:rFonts w:hint="eastAsia" w:ascii="仿宋_GB2312" w:hAnsi="宋体" w:eastAsia="仿宋_GB2312" w:cs="宋体"/>
                <w:bCs/>
                <w:color w:val="auto"/>
                <w:kern w:val="0"/>
                <w:sz w:val="24"/>
                <w:highlight w:val="none"/>
                <w:lang w:val="zh-CN"/>
              </w:rPr>
              <w:t>3.5</w:t>
            </w:r>
            <w:r>
              <w:rPr>
                <w:rFonts w:hint="eastAsia" w:ascii="仿宋_GB2312" w:hAnsi="宋体" w:eastAsia="仿宋_GB2312" w:cs="宋体"/>
                <w:bCs/>
                <w:color w:val="auto"/>
                <w:kern w:val="0"/>
                <w:sz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9" w:type="dxa"/>
            <w:shd w:val="clear" w:color="auto" w:fill="F1F1F1" w:themeFill="background1" w:themeFillShade="F2"/>
          </w:tcPr>
          <w:p>
            <w:pPr>
              <w:pStyle w:val="4"/>
              <w:keepNext w:val="0"/>
              <w:keepLines w:val="0"/>
              <w:pageBreakBefore w:val="0"/>
              <w:kinsoku/>
              <w:wordWrap/>
              <w:overflowPunct/>
              <w:topLinePunct w:val="0"/>
              <w:bidi w:val="0"/>
              <w:spacing w:line="360" w:lineRule="auto"/>
              <w:ind w:firstLine="0" w:firstLineChars="0"/>
              <w:jc w:val="center"/>
              <w:textAlignment w:val="auto"/>
              <w:rPr>
                <w:rFonts w:hAnsi="宋体" w:cs="宋体"/>
                <w:bCs/>
                <w:color w:val="auto"/>
                <w:kern w:val="0"/>
                <w:highlight w:val="none"/>
                <w:lang w:val="en-US"/>
              </w:rPr>
            </w:pPr>
            <w:r>
              <w:rPr>
                <w:rFonts w:hint="eastAsia" w:hAnsi="宋体" w:cs="宋体"/>
                <w:bCs/>
                <w:color w:val="auto"/>
                <w:kern w:val="0"/>
                <w:highlight w:val="none"/>
                <w:lang w:val="en-US"/>
              </w:rPr>
              <w:t>3</w:t>
            </w:r>
          </w:p>
        </w:tc>
        <w:tc>
          <w:tcPr>
            <w:tcW w:w="3930" w:type="dxa"/>
            <w:shd w:val="clear" w:color="auto" w:fill="F1F1F1" w:themeFill="background1" w:themeFillShade="F2"/>
            <w:vAlign w:val="center"/>
          </w:tcPr>
          <w:p>
            <w:pPr>
              <w:keepNext w:val="0"/>
              <w:keepLines w:val="0"/>
              <w:pageBreakBefore w:val="0"/>
              <w:widowControl/>
              <w:kinsoku/>
              <w:wordWrap/>
              <w:overflowPunct/>
              <w:topLinePunct w:val="0"/>
              <w:bidi w:val="0"/>
              <w:spacing w:line="360" w:lineRule="auto"/>
              <w:ind w:firstLine="0" w:firstLineChars="0"/>
              <w:jc w:val="center"/>
              <w:textAlignment w:val="auto"/>
              <w:rPr>
                <w:rFonts w:ascii="仿宋_GB2312" w:hAnsi="宋体" w:eastAsia="仿宋_GB2312" w:cs="宋体"/>
                <w:bCs/>
                <w:color w:val="auto"/>
                <w:kern w:val="0"/>
                <w:sz w:val="24"/>
                <w:highlight w:val="none"/>
                <w:lang w:val="zh-CN"/>
              </w:rPr>
            </w:pPr>
            <w:r>
              <w:rPr>
                <w:rFonts w:hint="eastAsia" w:ascii="仿宋_GB2312" w:hAnsi="宋体" w:eastAsia="仿宋_GB2312" w:cs="宋体"/>
                <w:bCs/>
                <w:color w:val="auto"/>
                <w:kern w:val="0"/>
                <w:sz w:val="24"/>
                <w:highlight w:val="none"/>
                <w:lang w:val="zh-CN"/>
              </w:rPr>
              <w:t>1000以上-5000（含5000）</w:t>
            </w:r>
          </w:p>
        </w:tc>
        <w:tc>
          <w:tcPr>
            <w:tcW w:w="3923" w:type="dxa"/>
            <w:shd w:val="clear" w:color="auto" w:fill="F1F1F1" w:themeFill="background1" w:themeFillShade="F2"/>
            <w:vAlign w:val="center"/>
          </w:tcPr>
          <w:p>
            <w:pPr>
              <w:keepNext w:val="0"/>
              <w:keepLines w:val="0"/>
              <w:pageBreakBefore w:val="0"/>
              <w:widowControl/>
              <w:kinsoku/>
              <w:wordWrap/>
              <w:overflowPunct/>
              <w:topLinePunct w:val="0"/>
              <w:bidi w:val="0"/>
              <w:spacing w:line="360" w:lineRule="auto"/>
              <w:ind w:firstLine="0" w:firstLineChars="0"/>
              <w:jc w:val="center"/>
              <w:textAlignment w:val="auto"/>
              <w:rPr>
                <w:rFonts w:ascii="仿宋_GB2312" w:hAnsi="宋体" w:eastAsia="仿宋_GB2312" w:cs="宋体"/>
                <w:bCs/>
                <w:color w:val="auto"/>
                <w:kern w:val="0"/>
                <w:sz w:val="24"/>
                <w:highlight w:val="none"/>
                <w:lang w:val="zh-CN"/>
              </w:rPr>
            </w:pPr>
            <w:r>
              <w:rPr>
                <w:rFonts w:hint="eastAsia" w:ascii="仿宋_GB2312" w:hAnsi="宋体" w:eastAsia="仿宋_GB2312" w:cs="宋体"/>
                <w:bCs/>
                <w:color w:val="auto"/>
                <w:kern w:val="0"/>
                <w:sz w:val="24"/>
                <w:highlight w:val="none"/>
                <w:lang w:val="zh-CN"/>
              </w:rPr>
              <w:t>1.2</w:t>
            </w:r>
            <w:r>
              <w:rPr>
                <w:rFonts w:hint="eastAsia" w:ascii="仿宋_GB2312" w:hAnsi="宋体" w:eastAsia="仿宋_GB2312" w:cs="宋体"/>
                <w:bCs/>
                <w:color w:val="auto"/>
                <w:kern w:val="0"/>
                <w:sz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9" w:type="dxa"/>
            <w:shd w:val="clear" w:color="auto" w:fill="F1F1F1" w:themeFill="background1" w:themeFillShade="F2"/>
          </w:tcPr>
          <w:p>
            <w:pPr>
              <w:pStyle w:val="4"/>
              <w:keepNext w:val="0"/>
              <w:keepLines w:val="0"/>
              <w:pageBreakBefore w:val="0"/>
              <w:kinsoku/>
              <w:wordWrap/>
              <w:overflowPunct/>
              <w:topLinePunct w:val="0"/>
              <w:bidi w:val="0"/>
              <w:spacing w:line="360" w:lineRule="auto"/>
              <w:ind w:firstLine="0" w:firstLineChars="0"/>
              <w:jc w:val="center"/>
              <w:textAlignment w:val="auto"/>
              <w:rPr>
                <w:rFonts w:hAnsi="宋体" w:cs="宋体"/>
                <w:bCs/>
                <w:color w:val="auto"/>
                <w:kern w:val="0"/>
                <w:highlight w:val="none"/>
                <w:lang w:val="en-US"/>
              </w:rPr>
            </w:pPr>
            <w:r>
              <w:rPr>
                <w:rFonts w:hint="eastAsia" w:hAnsi="宋体" w:cs="宋体"/>
                <w:bCs/>
                <w:color w:val="auto"/>
                <w:kern w:val="0"/>
                <w:highlight w:val="none"/>
                <w:lang w:val="en-US"/>
              </w:rPr>
              <w:t>4</w:t>
            </w:r>
          </w:p>
        </w:tc>
        <w:tc>
          <w:tcPr>
            <w:tcW w:w="3930" w:type="dxa"/>
            <w:shd w:val="clear" w:color="auto" w:fill="F1F1F1" w:themeFill="background1" w:themeFillShade="F2"/>
            <w:vAlign w:val="center"/>
          </w:tcPr>
          <w:p>
            <w:pPr>
              <w:keepNext w:val="0"/>
              <w:keepLines w:val="0"/>
              <w:pageBreakBefore w:val="0"/>
              <w:widowControl/>
              <w:kinsoku/>
              <w:wordWrap/>
              <w:overflowPunct/>
              <w:topLinePunct w:val="0"/>
              <w:bidi w:val="0"/>
              <w:spacing w:line="360" w:lineRule="auto"/>
              <w:ind w:firstLine="0" w:firstLineChars="0"/>
              <w:jc w:val="center"/>
              <w:textAlignment w:val="auto"/>
              <w:rPr>
                <w:rFonts w:ascii="仿宋_GB2312" w:hAnsi="宋体" w:eastAsia="仿宋_GB2312" w:cs="宋体"/>
                <w:bCs/>
                <w:color w:val="auto"/>
                <w:kern w:val="0"/>
                <w:sz w:val="24"/>
                <w:highlight w:val="none"/>
                <w:lang w:val="zh-CN"/>
              </w:rPr>
            </w:pPr>
            <w:r>
              <w:rPr>
                <w:rFonts w:hint="eastAsia" w:ascii="仿宋_GB2312" w:hAnsi="宋体" w:eastAsia="仿宋_GB2312" w:cs="宋体"/>
                <w:bCs/>
                <w:color w:val="auto"/>
                <w:kern w:val="0"/>
                <w:sz w:val="24"/>
                <w:highlight w:val="none"/>
                <w:lang w:val="zh-CN"/>
              </w:rPr>
              <w:t>5000以上-10000（含10000）</w:t>
            </w:r>
          </w:p>
        </w:tc>
        <w:tc>
          <w:tcPr>
            <w:tcW w:w="3923" w:type="dxa"/>
            <w:shd w:val="clear" w:color="auto" w:fill="F1F1F1" w:themeFill="background1" w:themeFillShade="F2"/>
            <w:vAlign w:val="center"/>
          </w:tcPr>
          <w:p>
            <w:pPr>
              <w:keepNext w:val="0"/>
              <w:keepLines w:val="0"/>
              <w:pageBreakBefore w:val="0"/>
              <w:widowControl/>
              <w:kinsoku/>
              <w:wordWrap/>
              <w:overflowPunct/>
              <w:topLinePunct w:val="0"/>
              <w:bidi w:val="0"/>
              <w:spacing w:line="360" w:lineRule="auto"/>
              <w:ind w:firstLine="0" w:firstLineChars="0"/>
              <w:jc w:val="center"/>
              <w:textAlignment w:val="auto"/>
              <w:rPr>
                <w:rFonts w:ascii="仿宋_GB2312" w:hAnsi="宋体" w:eastAsia="仿宋_GB2312" w:cs="宋体"/>
                <w:bCs/>
                <w:color w:val="auto"/>
                <w:kern w:val="0"/>
                <w:sz w:val="24"/>
                <w:highlight w:val="none"/>
                <w:lang w:val="zh-CN"/>
              </w:rPr>
            </w:pPr>
            <w:r>
              <w:rPr>
                <w:rFonts w:hint="eastAsia" w:ascii="仿宋_GB2312" w:hAnsi="宋体" w:eastAsia="仿宋_GB2312" w:cs="宋体"/>
                <w:bCs/>
                <w:color w:val="auto"/>
                <w:kern w:val="0"/>
                <w:sz w:val="24"/>
                <w:highlight w:val="none"/>
                <w:lang w:val="zh-CN"/>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9" w:type="dxa"/>
            <w:shd w:val="clear" w:color="auto" w:fill="F1F1F1" w:themeFill="background1" w:themeFillShade="F2"/>
          </w:tcPr>
          <w:p>
            <w:pPr>
              <w:pStyle w:val="4"/>
              <w:keepNext w:val="0"/>
              <w:keepLines w:val="0"/>
              <w:pageBreakBefore w:val="0"/>
              <w:kinsoku/>
              <w:wordWrap/>
              <w:overflowPunct/>
              <w:topLinePunct w:val="0"/>
              <w:bidi w:val="0"/>
              <w:spacing w:line="360" w:lineRule="auto"/>
              <w:ind w:firstLine="0" w:firstLineChars="0"/>
              <w:jc w:val="center"/>
              <w:textAlignment w:val="auto"/>
              <w:rPr>
                <w:rFonts w:hAnsi="宋体" w:cs="宋体"/>
                <w:bCs/>
                <w:color w:val="auto"/>
                <w:kern w:val="0"/>
                <w:highlight w:val="none"/>
                <w:lang w:val="en-US"/>
              </w:rPr>
            </w:pPr>
            <w:r>
              <w:rPr>
                <w:rFonts w:hint="eastAsia" w:hAnsi="宋体" w:cs="宋体"/>
                <w:bCs/>
                <w:color w:val="auto"/>
                <w:kern w:val="0"/>
                <w:highlight w:val="none"/>
                <w:lang w:val="en-US"/>
              </w:rPr>
              <w:t>5</w:t>
            </w:r>
          </w:p>
        </w:tc>
        <w:tc>
          <w:tcPr>
            <w:tcW w:w="3930" w:type="dxa"/>
            <w:shd w:val="clear" w:color="auto" w:fill="F1F1F1" w:themeFill="background1" w:themeFillShade="F2"/>
            <w:vAlign w:val="center"/>
          </w:tcPr>
          <w:p>
            <w:pPr>
              <w:keepNext w:val="0"/>
              <w:keepLines w:val="0"/>
              <w:pageBreakBefore w:val="0"/>
              <w:widowControl/>
              <w:kinsoku/>
              <w:wordWrap/>
              <w:overflowPunct/>
              <w:topLinePunct w:val="0"/>
              <w:bidi w:val="0"/>
              <w:spacing w:line="360" w:lineRule="auto"/>
              <w:ind w:firstLine="0" w:firstLineChars="0"/>
              <w:jc w:val="center"/>
              <w:textAlignment w:val="auto"/>
              <w:rPr>
                <w:rFonts w:ascii="仿宋_GB2312" w:hAnsi="宋体" w:eastAsia="仿宋_GB2312" w:cs="宋体"/>
                <w:bCs/>
                <w:color w:val="auto"/>
                <w:kern w:val="0"/>
                <w:sz w:val="24"/>
                <w:highlight w:val="none"/>
                <w:lang w:val="zh-CN"/>
              </w:rPr>
            </w:pPr>
            <w:r>
              <w:rPr>
                <w:rFonts w:hint="eastAsia" w:ascii="仿宋_GB2312" w:hAnsi="宋体" w:eastAsia="仿宋_GB2312" w:cs="宋体"/>
                <w:bCs/>
                <w:color w:val="auto"/>
                <w:kern w:val="0"/>
                <w:sz w:val="24"/>
                <w:highlight w:val="none"/>
                <w:lang w:val="zh-CN"/>
              </w:rPr>
              <w:t>10000以上-100000（含100000）</w:t>
            </w:r>
          </w:p>
        </w:tc>
        <w:tc>
          <w:tcPr>
            <w:tcW w:w="3923" w:type="dxa"/>
            <w:shd w:val="clear" w:color="auto" w:fill="F1F1F1" w:themeFill="background1" w:themeFillShade="F2"/>
            <w:vAlign w:val="center"/>
          </w:tcPr>
          <w:p>
            <w:pPr>
              <w:keepNext w:val="0"/>
              <w:keepLines w:val="0"/>
              <w:pageBreakBefore w:val="0"/>
              <w:widowControl/>
              <w:kinsoku/>
              <w:wordWrap/>
              <w:overflowPunct/>
              <w:topLinePunct w:val="0"/>
              <w:bidi w:val="0"/>
              <w:spacing w:line="360" w:lineRule="auto"/>
              <w:ind w:firstLine="0" w:firstLineChars="0"/>
              <w:jc w:val="center"/>
              <w:textAlignment w:val="auto"/>
              <w:rPr>
                <w:rFonts w:ascii="仿宋_GB2312" w:hAnsi="宋体" w:eastAsia="仿宋_GB2312" w:cs="宋体"/>
                <w:bCs/>
                <w:color w:val="auto"/>
                <w:kern w:val="0"/>
                <w:sz w:val="24"/>
                <w:highlight w:val="none"/>
                <w:lang w:val="zh-CN"/>
              </w:rPr>
            </w:pPr>
            <w:r>
              <w:rPr>
                <w:rFonts w:hint="eastAsia" w:ascii="仿宋_GB2312" w:hAnsi="宋体" w:eastAsia="仿宋_GB2312" w:cs="宋体"/>
                <w:bCs/>
                <w:color w:val="auto"/>
                <w:kern w:val="0"/>
                <w:sz w:val="24"/>
                <w:highlight w:val="none"/>
                <w:lang w:val="zh-CN"/>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9" w:type="dxa"/>
            <w:shd w:val="clear" w:color="auto" w:fill="F1F1F1" w:themeFill="background1" w:themeFillShade="F2"/>
          </w:tcPr>
          <w:p>
            <w:pPr>
              <w:pStyle w:val="4"/>
              <w:keepNext w:val="0"/>
              <w:keepLines w:val="0"/>
              <w:pageBreakBefore w:val="0"/>
              <w:kinsoku/>
              <w:wordWrap/>
              <w:overflowPunct/>
              <w:topLinePunct w:val="0"/>
              <w:bidi w:val="0"/>
              <w:spacing w:line="360" w:lineRule="auto"/>
              <w:ind w:firstLine="0" w:firstLineChars="0"/>
              <w:jc w:val="center"/>
              <w:textAlignment w:val="auto"/>
              <w:rPr>
                <w:rFonts w:hAnsi="宋体" w:cs="宋体"/>
                <w:bCs/>
                <w:color w:val="auto"/>
                <w:kern w:val="0"/>
                <w:highlight w:val="none"/>
                <w:lang w:val="en-US"/>
              </w:rPr>
            </w:pPr>
            <w:r>
              <w:rPr>
                <w:rFonts w:hint="eastAsia" w:hAnsi="宋体" w:cs="宋体"/>
                <w:bCs/>
                <w:color w:val="auto"/>
                <w:kern w:val="0"/>
                <w:highlight w:val="none"/>
                <w:lang w:val="en-US"/>
              </w:rPr>
              <w:t>6</w:t>
            </w:r>
          </w:p>
        </w:tc>
        <w:tc>
          <w:tcPr>
            <w:tcW w:w="3930" w:type="dxa"/>
            <w:shd w:val="clear" w:color="auto" w:fill="F1F1F1" w:themeFill="background1" w:themeFillShade="F2"/>
            <w:vAlign w:val="center"/>
          </w:tcPr>
          <w:p>
            <w:pPr>
              <w:keepNext w:val="0"/>
              <w:keepLines w:val="0"/>
              <w:pageBreakBefore w:val="0"/>
              <w:widowControl/>
              <w:kinsoku/>
              <w:wordWrap/>
              <w:overflowPunct/>
              <w:topLinePunct w:val="0"/>
              <w:bidi w:val="0"/>
              <w:spacing w:line="360" w:lineRule="auto"/>
              <w:ind w:firstLine="0" w:firstLineChars="0"/>
              <w:jc w:val="center"/>
              <w:textAlignment w:val="auto"/>
              <w:rPr>
                <w:rFonts w:ascii="仿宋_GB2312" w:hAnsi="宋体" w:eastAsia="仿宋_GB2312" w:cs="宋体"/>
                <w:bCs/>
                <w:color w:val="auto"/>
                <w:kern w:val="0"/>
                <w:sz w:val="24"/>
                <w:highlight w:val="none"/>
                <w:lang w:val="zh-CN"/>
              </w:rPr>
            </w:pPr>
            <w:r>
              <w:rPr>
                <w:rFonts w:hint="eastAsia" w:ascii="仿宋_GB2312" w:hAnsi="宋体" w:eastAsia="仿宋_GB2312" w:cs="宋体"/>
                <w:bCs/>
                <w:color w:val="auto"/>
                <w:kern w:val="0"/>
                <w:sz w:val="24"/>
                <w:highlight w:val="none"/>
                <w:lang w:val="zh-CN"/>
              </w:rPr>
              <w:t>100000以上</w:t>
            </w:r>
          </w:p>
        </w:tc>
        <w:tc>
          <w:tcPr>
            <w:tcW w:w="3923" w:type="dxa"/>
            <w:shd w:val="clear" w:color="auto" w:fill="F1F1F1" w:themeFill="background1" w:themeFillShade="F2"/>
            <w:vAlign w:val="center"/>
          </w:tcPr>
          <w:p>
            <w:pPr>
              <w:keepNext w:val="0"/>
              <w:keepLines w:val="0"/>
              <w:pageBreakBefore w:val="0"/>
              <w:widowControl/>
              <w:kinsoku/>
              <w:wordWrap/>
              <w:overflowPunct/>
              <w:topLinePunct w:val="0"/>
              <w:bidi w:val="0"/>
              <w:spacing w:line="360" w:lineRule="auto"/>
              <w:ind w:firstLine="0" w:firstLineChars="0"/>
              <w:jc w:val="center"/>
              <w:textAlignment w:val="auto"/>
              <w:rPr>
                <w:rFonts w:ascii="仿宋_GB2312" w:hAnsi="宋体" w:eastAsia="仿宋_GB2312" w:cs="宋体"/>
                <w:bCs/>
                <w:color w:val="auto"/>
                <w:kern w:val="0"/>
                <w:sz w:val="24"/>
                <w:highlight w:val="none"/>
                <w:lang w:val="zh-CN"/>
              </w:rPr>
            </w:pPr>
            <w:r>
              <w:rPr>
                <w:rFonts w:hint="eastAsia" w:ascii="仿宋_GB2312" w:hAnsi="宋体" w:eastAsia="仿宋_GB2312" w:cs="宋体"/>
                <w:bCs/>
                <w:color w:val="auto"/>
                <w:kern w:val="0"/>
                <w:sz w:val="24"/>
                <w:highlight w:val="none"/>
                <w:lang w:val="zh-CN"/>
              </w:rPr>
              <w:t>0.1</w:t>
            </w:r>
            <w:r>
              <w:rPr>
                <w:rFonts w:hint="eastAsia" w:ascii="仿宋_GB2312" w:hAnsi="宋体" w:eastAsia="仿宋_GB2312" w:cs="宋体"/>
                <w:bCs/>
                <w:color w:val="auto"/>
                <w:kern w:val="0"/>
                <w:sz w:val="24"/>
                <w:highlight w:val="none"/>
              </w:rPr>
              <w:t>0</w:t>
            </w:r>
          </w:p>
        </w:tc>
      </w:tr>
    </w:tbl>
    <w:p>
      <w:pPr>
        <w:pStyle w:val="3"/>
        <w:spacing w:line="224" w:lineRule="auto"/>
        <w:ind w:left="132"/>
        <w:rPr>
          <w:spacing w:val="-2"/>
        </w:rPr>
      </w:pPr>
    </w:p>
    <w:p>
      <w:pPr>
        <w:pStyle w:val="3"/>
        <w:spacing w:line="224" w:lineRule="auto"/>
        <w:ind w:left="132"/>
        <w:rPr>
          <w:rFonts w:hint="eastAsia" w:ascii="Arial" w:hAnsi="Arial" w:eastAsia="宋体" w:cs="Arial"/>
          <w:lang w:val="en-US" w:eastAsia="zh-CN"/>
        </w:rPr>
      </w:pPr>
      <w:r>
        <w:rPr>
          <w:spacing w:val="-2"/>
        </w:rPr>
        <w:t>标项</w:t>
      </w:r>
      <w:r>
        <w:rPr>
          <w:rFonts w:ascii="Arial" w:hAnsi="Arial" w:eastAsia="Arial" w:cs="Arial"/>
          <w:spacing w:val="-2"/>
        </w:rPr>
        <w:t>1:</w:t>
      </w:r>
      <w:r>
        <w:rPr>
          <w:rFonts w:hint="eastAsia" w:ascii="Arial" w:hAnsi="Arial" w:eastAsia="宋体" w:cs="Arial"/>
          <w:spacing w:val="-2"/>
          <w:lang w:eastAsia="zh-CN"/>
        </w:rPr>
        <w:t>资产评估一</w:t>
      </w:r>
    </w:p>
    <w:tbl>
      <w:tblPr>
        <w:tblStyle w:val="8"/>
        <w:tblW w:w="100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0"/>
        <w:gridCol w:w="5040"/>
        <w:gridCol w:w="1695"/>
        <w:gridCol w:w="2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 w:hRule="atLeast"/>
        </w:trPr>
        <w:tc>
          <w:tcPr>
            <w:tcW w:w="720" w:type="dxa"/>
            <w:vAlign w:val="center"/>
          </w:tcPr>
          <w:p>
            <w:pPr>
              <w:bidi w:val="0"/>
              <w:spacing w:line="240" w:lineRule="auto"/>
              <w:ind w:left="0"/>
              <w:jc w:val="center"/>
              <w:rPr>
                <w:rFonts w:hint="eastAsia" w:ascii="Arial" w:hAnsi="Arial" w:eastAsia="宋体" w:cs="Arial"/>
                <w:snapToGrid w:val="0"/>
                <w:color w:val="000000"/>
                <w:kern w:val="0"/>
                <w:sz w:val="21"/>
                <w:szCs w:val="21"/>
                <w:lang w:val="en-US" w:eastAsia="zh-CN" w:bidi="ar-SA"/>
              </w:rPr>
            </w:pPr>
            <w:r>
              <w:rPr>
                <w:rFonts w:hint="eastAsia" w:eastAsia="宋体" w:cs="Arial"/>
                <w:snapToGrid w:val="0"/>
                <w:color w:val="000000"/>
                <w:kern w:val="0"/>
                <w:sz w:val="21"/>
                <w:szCs w:val="21"/>
                <w:lang w:val="en-US" w:eastAsia="zh-CN" w:bidi="ar-SA"/>
              </w:rPr>
              <w:t>1</w:t>
            </w:r>
          </w:p>
        </w:tc>
        <w:tc>
          <w:tcPr>
            <w:tcW w:w="5040" w:type="dxa"/>
            <w:vAlign w:val="top"/>
          </w:tcPr>
          <w:p>
            <w:pPr>
              <w:pStyle w:val="9"/>
              <w:spacing w:before="50" w:line="223" w:lineRule="auto"/>
              <w:ind w:left="311" w:leftChars="0" w:right="199" w:rightChars="0" w:hanging="96" w:firstLineChars="0"/>
              <w:rPr>
                <w:spacing w:val="-1"/>
              </w:rPr>
            </w:pPr>
            <w:r>
              <w:t>北京北方亚事资产评估事</w:t>
            </w:r>
            <w:r>
              <w:rPr>
                <w:spacing w:val="-1"/>
              </w:rPr>
              <w:t>务所（特殊普通合伙）</w:t>
            </w:r>
          </w:p>
        </w:tc>
        <w:tc>
          <w:tcPr>
            <w:tcW w:w="1695" w:type="dxa"/>
            <w:vAlign w:val="top"/>
          </w:tcPr>
          <w:p>
            <w:pPr>
              <w:spacing w:before="75" w:line="198" w:lineRule="auto"/>
              <w:ind w:left="1071"/>
              <w:rPr>
                <w:rFonts w:ascii="Arial" w:hAnsi="Arial" w:eastAsia="Arial" w:cs="Arial"/>
                <w:sz w:val="19"/>
                <w:szCs w:val="19"/>
              </w:rPr>
            </w:pPr>
            <w:r>
              <w:rPr>
                <w:rFonts w:ascii="Arial" w:hAnsi="Arial" w:eastAsia="Arial" w:cs="Arial"/>
                <w:spacing w:val="-2"/>
                <w:sz w:val="19"/>
                <w:szCs w:val="19"/>
              </w:rPr>
              <w:t>50%</w:t>
            </w:r>
          </w:p>
          <w:p>
            <w:pPr>
              <w:pStyle w:val="9"/>
              <w:spacing w:before="23" w:line="215" w:lineRule="auto"/>
              <w:rPr>
                <w:rFonts w:ascii="Arial" w:hAnsi="Arial" w:eastAsia="Arial" w:cs="Arial"/>
                <w:spacing w:val="-1"/>
              </w:rPr>
            </w:pPr>
          </w:p>
        </w:tc>
        <w:tc>
          <w:tcPr>
            <w:tcW w:w="2596" w:type="dxa"/>
            <w:vAlign w:val="top"/>
          </w:tcPr>
          <w:p>
            <w:pPr>
              <w:spacing w:before="183" w:line="199" w:lineRule="auto"/>
              <w:ind w:left="1218" w:leftChars="0"/>
              <w:rPr>
                <w:rFonts w:ascii="Arial" w:hAnsi="Arial" w:eastAsia="Arial" w:cs="Arial"/>
                <w:sz w:val="19"/>
                <w:szCs w:val="19"/>
              </w:rPr>
            </w:pPr>
            <w:r>
              <w:rPr>
                <w:rFonts w:ascii="Arial" w:hAnsi="Arial" w:eastAsia="Arial" w:cs="Arial"/>
                <w:sz w:val="19"/>
                <w:szCs w:val="19"/>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 w:hRule="atLeast"/>
        </w:trPr>
        <w:tc>
          <w:tcPr>
            <w:tcW w:w="720" w:type="dxa"/>
            <w:vAlign w:val="center"/>
          </w:tcPr>
          <w:p>
            <w:pPr>
              <w:spacing w:line="240" w:lineRule="auto"/>
              <w:ind w:left="0"/>
              <w:jc w:val="center"/>
              <w:rPr>
                <w:rFonts w:hint="eastAsia" w:ascii="Arial" w:hAnsi="Arial" w:eastAsia="宋体" w:cs="Arial"/>
                <w:sz w:val="19"/>
                <w:szCs w:val="19"/>
                <w:lang w:val="en-US" w:eastAsia="zh-CN"/>
              </w:rPr>
            </w:pPr>
            <w:r>
              <w:rPr>
                <w:rFonts w:hint="eastAsia" w:eastAsia="宋体" w:cs="Arial"/>
                <w:sz w:val="19"/>
                <w:szCs w:val="19"/>
                <w:lang w:val="en-US" w:eastAsia="zh-CN"/>
              </w:rPr>
              <w:t>2</w:t>
            </w:r>
          </w:p>
        </w:tc>
        <w:tc>
          <w:tcPr>
            <w:tcW w:w="5040" w:type="dxa"/>
            <w:vAlign w:val="top"/>
          </w:tcPr>
          <w:p>
            <w:pPr>
              <w:pStyle w:val="9"/>
              <w:spacing w:before="53" w:line="223" w:lineRule="auto"/>
              <w:ind w:left="1185" w:right="199" w:hanging="957"/>
            </w:pPr>
            <w:r>
              <w:rPr>
                <w:spacing w:val="-1"/>
              </w:rPr>
              <w:t>台州中天资产评估有限公</w:t>
            </w:r>
            <w:r>
              <w:t>司</w:t>
            </w:r>
          </w:p>
        </w:tc>
        <w:tc>
          <w:tcPr>
            <w:tcW w:w="1695" w:type="dxa"/>
            <w:vAlign w:val="top"/>
          </w:tcPr>
          <w:p>
            <w:pPr>
              <w:spacing w:before="77" w:line="198" w:lineRule="auto"/>
              <w:ind w:left="1071"/>
              <w:rPr>
                <w:rFonts w:ascii="Arial" w:hAnsi="Arial" w:eastAsia="Arial" w:cs="Arial"/>
              </w:rPr>
            </w:pPr>
            <w:r>
              <w:rPr>
                <w:rFonts w:ascii="Arial" w:hAnsi="Arial" w:eastAsia="Arial" w:cs="Arial"/>
                <w:spacing w:val="-2"/>
                <w:sz w:val="19"/>
                <w:szCs w:val="19"/>
              </w:rPr>
              <w:t>50%</w:t>
            </w:r>
          </w:p>
        </w:tc>
        <w:tc>
          <w:tcPr>
            <w:tcW w:w="2596" w:type="dxa"/>
            <w:vAlign w:val="top"/>
          </w:tcPr>
          <w:p>
            <w:pPr>
              <w:spacing w:before="185" w:line="199" w:lineRule="auto"/>
              <w:ind w:left="1218"/>
              <w:rPr>
                <w:rFonts w:ascii="Arial" w:hAnsi="Arial" w:eastAsia="Arial" w:cs="Arial"/>
                <w:sz w:val="19"/>
                <w:szCs w:val="19"/>
              </w:rPr>
            </w:pPr>
            <w:r>
              <w:rPr>
                <w:rFonts w:ascii="Arial" w:hAnsi="Arial" w:eastAsia="Arial" w:cs="Arial"/>
                <w:sz w:val="19"/>
                <w:szCs w:val="19"/>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 w:hRule="atLeast"/>
        </w:trPr>
        <w:tc>
          <w:tcPr>
            <w:tcW w:w="720" w:type="dxa"/>
            <w:vAlign w:val="center"/>
          </w:tcPr>
          <w:p>
            <w:pPr>
              <w:spacing w:line="240" w:lineRule="auto"/>
              <w:ind w:left="0"/>
              <w:jc w:val="center"/>
              <w:rPr>
                <w:rFonts w:hint="eastAsia" w:ascii="Arial" w:hAnsi="Arial" w:eastAsia="宋体" w:cs="Arial"/>
                <w:sz w:val="19"/>
                <w:szCs w:val="19"/>
                <w:lang w:val="en-US" w:eastAsia="zh-CN"/>
              </w:rPr>
            </w:pPr>
            <w:r>
              <w:rPr>
                <w:rFonts w:hint="eastAsia" w:eastAsia="宋体" w:cs="Arial"/>
                <w:sz w:val="19"/>
                <w:szCs w:val="19"/>
                <w:lang w:val="en-US" w:eastAsia="zh-CN"/>
              </w:rPr>
              <w:t>3</w:t>
            </w:r>
          </w:p>
        </w:tc>
        <w:tc>
          <w:tcPr>
            <w:tcW w:w="5040" w:type="dxa"/>
            <w:vAlign w:val="top"/>
          </w:tcPr>
          <w:p>
            <w:pPr>
              <w:pStyle w:val="9"/>
              <w:spacing w:before="48" w:line="223" w:lineRule="auto"/>
              <w:ind w:left="879" w:right="199" w:hanging="667"/>
            </w:pPr>
            <w:r>
              <w:t>温州弘新房地产资产评估</w:t>
            </w:r>
            <w:r>
              <w:rPr>
                <w:spacing w:val="-1"/>
              </w:rPr>
              <w:t>有限公司</w:t>
            </w:r>
          </w:p>
        </w:tc>
        <w:tc>
          <w:tcPr>
            <w:tcW w:w="1695" w:type="dxa"/>
            <w:vAlign w:val="top"/>
          </w:tcPr>
          <w:p>
            <w:pPr>
              <w:spacing w:before="72" w:line="198" w:lineRule="auto"/>
              <w:ind w:left="1071"/>
              <w:rPr>
                <w:rFonts w:ascii="Arial" w:hAnsi="Arial" w:eastAsia="Arial" w:cs="Arial"/>
              </w:rPr>
            </w:pPr>
            <w:r>
              <w:rPr>
                <w:rFonts w:ascii="Arial" w:hAnsi="Arial" w:eastAsia="Arial" w:cs="Arial"/>
                <w:spacing w:val="-2"/>
                <w:sz w:val="19"/>
                <w:szCs w:val="19"/>
              </w:rPr>
              <w:t>50%</w:t>
            </w:r>
          </w:p>
        </w:tc>
        <w:tc>
          <w:tcPr>
            <w:tcW w:w="2596" w:type="dxa"/>
            <w:vAlign w:val="top"/>
          </w:tcPr>
          <w:p>
            <w:pPr>
              <w:spacing w:before="180" w:line="199" w:lineRule="auto"/>
              <w:ind w:left="1218"/>
              <w:rPr>
                <w:rFonts w:ascii="Arial" w:hAnsi="Arial" w:eastAsia="Arial" w:cs="Arial"/>
                <w:sz w:val="19"/>
                <w:szCs w:val="19"/>
              </w:rPr>
            </w:pPr>
            <w:r>
              <w:rPr>
                <w:rFonts w:ascii="Arial" w:hAnsi="Arial" w:eastAsia="Arial" w:cs="Arial"/>
                <w:sz w:val="19"/>
                <w:szCs w:val="19"/>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 w:hRule="atLeast"/>
        </w:trPr>
        <w:tc>
          <w:tcPr>
            <w:tcW w:w="720" w:type="dxa"/>
            <w:vAlign w:val="center"/>
          </w:tcPr>
          <w:p>
            <w:pPr>
              <w:spacing w:line="240" w:lineRule="auto"/>
              <w:ind w:left="0"/>
              <w:jc w:val="center"/>
              <w:rPr>
                <w:rFonts w:hint="eastAsia" w:ascii="Arial" w:hAnsi="Arial" w:eastAsia="宋体" w:cs="Arial"/>
                <w:sz w:val="19"/>
                <w:szCs w:val="19"/>
                <w:lang w:val="en-US" w:eastAsia="zh-CN"/>
              </w:rPr>
            </w:pPr>
            <w:r>
              <w:rPr>
                <w:rFonts w:hint="eastAsia" w:eastAsia="宋体" w:cs="Arial"/>
                <w:sz w:val="19"/>
                <w:szCs w:val="19"/>
                <w:lang w:val="en-US" w:eastAsia="zh-CN"/>
              </w:rPr>
              <w:t>4</w:t>
            </w:r>
          </w:p>
        </w:tc>
        <w:tc>
          <w:tcPr>
            <w:tcW w:w="5040" w:type="dxa"/>
            <w:vAlign w:val="top"/>
          </w:tcPr>
          <w:p>
            <w:pPr>
              <w:pStyle w:val="9"/>
              <w:spacing w:before="48" w:line="223" w:lineRule="auto"/>
              <w:ind w:left="880" w:right="199" w:hanging="661"/>
            </w:pPr>
            <w:r>
              <w:rPr>
                <w:spacing w:val="-1"/>
              </w:rPr>
              <w:t>宁波德威资产房地产评估有限公司</w:t>
            </w:r>
          </w:p>
        </w:tc>
        <w:tc>
          <w:tcPr>
            <w:tcW w:w="1695" w:type="dxa"/>
            <w:vAlign w:val="top"/>
          </w:tcPr>
          <w:p>
            <w:pPr>
              <w:spacing w:before="73" w:line="198" w:lineRule="auto"/>
              <w:ind w:left="1071"/>
              <w:rPr>
                <w:rFonts w:ascii="Arial" w:hAnsi="Arial" w:eastAsia="Arial" w:cs="Arial"/>
              </w:rPr>
            </w:pPr>
            <w:r>
              <w:rPr>
                <w:rFonts w:ascii="Arial" w:hAnsi="Arial" w:eastAsia="Arial" w:cs="Arial"/>
                <w:spacing w:val="-2"/>
                <w:sz w:val="19"/>
                <w:szCs w:val="19"/>
              </w:rPr>
              <w:t>50%</w:t>
            </w:r>
          </w:p>
        </w:tc>
        <w:tc>
          <w:tcPr>
            <w:tcW w:w="2596" w:type="dxa"/>
            <w:vAlign w:val="top"/>
          </w:tcPr>
          <w:p>
            <w:pPr>
              <w:spacing w:before="180" w:line="199" w:lineRule="auto"/>
              <w:ind w:left="1218"/>
              <w:rPr>
                <w:rFonts w:ascii="Arial" w:hAnsi="Arial" w:eastAsia="Arial" w:cs="Arial"/>
                <w:sz w:val="19"/>
                <w:szCs w:val="19"/>
              </w:rPr>
            </w:pPr>
            <w:r>
              <w:rPr>
                <w:rFonts w:ascii="Arial" w:hAnsi="Arial" w:eastAsia="Arial" w:cs="Arial"/>
                <w:sz w:val="19"/>
                <w:szCs w:val="19"/>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 w:hRule="atLeast"/>
        </w:trPr>
        <w:tc>
          <w:tcPr>
            <w:tcW w:w="720" w:type="dxa"/>
            <w:vAlign w:val="center"/>
          </w:tcPr>
          <w:p>
            <w:pPr>
              <w:spacing w:line="240" w:lineRule="auto"/>
              <w:ind w:left="0"/>
              <w:jc w:val="center"/>
              <w:rPr>
                <w:rFonts w:hint="eastAsia" w:ascii="Arial" w:hAnsi="Arial" w:eastAsia="宋体" w:cs="Arial"/>
                <w:sz w:val="19"/>
                <w:szCs w:val="19"/>
                <w:lang w:val="en-US" w:eastAsia="zh-CN"/>
              </w:rPr>
            </w:pPr>
            <w:r>
              <w:rPr>
                <w:rFonts w:hint="eastAsia" w:eastAsia="宋体" w:cs="Arial"/>
                <w:sz w:val="19"/>
                <w:szCs w:val="19"/>
                <w:lang w:val="en-US" w:eastAsia="zh-CN"/>
              </w:rPr>
              <w:t>5</w:t>
            </w:r>
          </w:p>
        </w:tc>
        <w:tc>
          <w:tcPr>
            <w:tcW w:w="5040" w:type="dxa"/>
            <w:vAlign w:val="top"/>
          </w:tcPr>
          <w:p>
            <w:pPr>
              <w:pStyle w:val="9"/>
              <w:spacing w:before="49" w:line="222" w:lineRule="auto"/>
              <w:ind w:left="405" w:right="199" w:hanging="194"/>
            </w:pPr>
            <w:r>
              <w:t>深圳市鹏信资产评估土地房地产估价有限公司</w:t>
            </w:r>
          </w:p>
        </w:tc>
        <w:tc>
          <w:tcPr>
            <w:tcW w:w="1695" w:type="dxa"/>
            <w:vAlign w:val="top"/>
          </w:tcPr>
          <w:p>
            <w:pPr>
              <w:spacing w:before="73" w:line="198" w:lineRule="auto"/>
              <w:ind w:left="1071"/>
              <w:rPr>
                <w:rFonts w:ascii="Arial" w:hAnsi="Arial" w:eastAsia="Arial" w:cs="Arial"/>
              </w:rPr>
            </w:pPr>
            <w:r>
              <w:rPr>
                <w:rFonts w:ascii="Arial" w:hAnsi="Arial" w:eastAsia="Arial" w:cs="Arial"/>
                <w:spacing w:val="-2"/>
                <w:sz w:val="19"/>
                <w:szCs w:val="19"/>
              </w:rPr>
              <w:t>50%</w:t>
            </w:r>
          </w:p>
        </w:tc>
        <w:tc>
          <w:tcPr>
            <w:tcW w:w="2596" w:type="dxa"/>
            <w:vAlign w:val="top"/>
          </w:tcPr>
          <w:p>
            <w:pPr>
              <w:spacing w:before="181" w:line="199" w:lineRule="auto"/>
              <w:ind w:left="1218"/>
              <w:rPr>
                <w:rFonts w:ascii="Arial" w:hAnsi="Arial" w:eastAsia="Arial" w:cs="Arial"/>
                <w:sz w:val="19"/>
                <w:szCs w:val="19"/>
              </w:rPr>
            </w:pPr>
            <w:r>
              <w:rPr>
                <w:rFonts w:ascii="Arial" w:hAnsi="Arial" w:eastAsia="Arial" w:cs="Arial"/>
                <w:sz w:val="19"/>
                <w:szCs w:val="19"/>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 w:hRule="atLeast"/>
        </w:trPr>
        <w:tc>
          <w:tcPr>
            <w:tcW w:w="720" w:type="dxa"/>
            <w:vAlign w:val="center"/>
          </w:tcPr>
          <w:p>
            <w:pPr>
              <w:spacing w:line="240" w:lineRule="auto"/>
              <w:ind w:left="0"/>
              <w:jc w:val="center"/>
              <w:rPr>
                <w:rFonts w:hint="eastAsia" w:ascii="Arial" w:hAnsi="Arial" w:eastAsia="宋体" w:cs="Arial"/>
                <w:sz w:val="19"/>
                <w:szCs w:val="19"/>
                <w:lang w:val="en-US" w:eastAsia="zh-CN"/>
              </w:rPr>
            </w:pPr>
            <w:r>
              <w:rPr>
                <w:rFonts w:hint="eastAsia" w:eastAsia="宋体" w:cs="Arial"/>
                <w:sz w:val="19"/>
                <w:szCs w:val="19"/>
                <w:lang w:val="en-US" w:eastAsia="zh-CN"/>
              </w:rPr>
              <w:t>6</w:t>
            </w:r>
          </w:p>
        </w:tc>
        <w:tc>
          <w:tcPr>
            <w:tcW w:w="5040" w:type="dxa"/>
            <w:vAlign w:val="top"/>
          </w:tcPr>
          <w:p>
            <w:pPr>
              <w:pStyle w:val="9"/>
              <w:spacing w:before="49" w:line="223" w:lineRule="auto"/>
              <w:ind w:left="879" w:right="199" w:hanging="668"/>
            </w:pPr>
            <w:r>
              <w:t>绍兴兴业房地产资产评估</w:t>
            </w:r>
            <w:r>
              <w:rPr>
                <w:spacing w:val="-1"/>
              </w:rPr>
              <w:t>有限公司</w:t>
            </w:r>
          </w:p>
        </w:tc>
        <w:tc>
          <w:tcPr>
            <w:tcW w:w="1695" w:type="dxa"/>
            <w:vAlign w:val="top"/>
          </w:tcPr>
          <w:p>
            <w:pPr>
              <w:spacing w:before="73" w:line="198" w:lineRule="auto"/>
              <w:ind w:left="1071"/>
              <w:rPr>
                <w:rFonts w:ascii="Arial" w:hAnsi="Arial" w:eastAsia="Arial" w:cs="Arial"/>
              </w:rPr>
            </w:pPr>
            <w:r>
              <w:rPr>
                <w:rFonts w:ascii="Arial" w:hAnsi="Arial" w:eastAsia="Arial" w:cs="Arial"/>
                <w:spacing w:val="-2"/>
                <w:sz w:val="19"/>
                <w:szCs w:val="19"/>
              </w:rPr>
              <w:t>50%</w:t>
            </w:r>
          </w:p>
        </w:tc>
        <w:tc>
          <w:tcPr>
            <w:tcW w:w="2596" w:type="dxa"/>
            <w:vAlign w:val="top"/>
          </w:tcPr>
          <w:p>
            <w:pPr>
              <w:spacing w:before="181" w:line="199" w:lineRule="auto"/>
              <w:ind w:left="1218"/>
              <w:rPr>
                <w:rFonts w:ascii="Arial" w:hAnsi="Arial" w:eastAsia="Arial" w:cs="Arial"/>
                <w:sz w:val="19"/>
                <w:szCs w:val="19"/>
              </w:rPr>
            </w:pPr>
            <w:r>
              <w:rPr>
                <w:rFonts w:ascii="Arial" w:hAnsi="Arial" w:eastAsia="Arial" w:cs="Arial"/>
                <w:sz w:val="19"/>
                <w:szCs w:val="19"/>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 w:hRule="atLeast"/>
        </w:trPr>
        <w:tc>
          <w:tcPr>
            <w:tcW w:w="720" w:type="dxa"/>
            <w:vAlign w:val="center"/>
          </w:tcPr>
          <w:p>
            <w:pPr>
              <w:spacing w:line="240" w:lineRule="auto"/>
              <w:ind w:left="0"/>
              <w:jc w:val="center"/>
              <w:rPr>
                <w:rFonts w:hint="eastAsia" w:ascii="Arial" w:hAnsi="Arial" w:eastAsia="宋体" w:cs="Arial"/>
                <w:sz w:val="19"/>
                <w:szCs w:val="19"/>
                <w:lang w:val="en-US" w:eastAsia="zh-CN"/>
              </w:rPr>
            </w:pPr>
            <w:r>
              <w:rPr>
                <w:rFonts w:hint="eastAsia" w:eastAsia="宋体" w:cs="Arial"/>
                <w:sz w:val="19"/>
                <w:szCs w:val="19"/>
                <w:lang w:val="en-US" w:eastAsia="zh-CN"/>
              </w:rPr>
              <w:t>7</w:t>
            </w:r>
          </w:p>
        </w:tc>
        <w:tc>
          <w:tcPr>
            <w:tcW w:w="5040" w:type="dxa"/>
            <w:vAlign w:val="top"/>
          </w:tcPr>
          <w:p>
            <w:pPr>
              <w:pStyle w:val="9"/>
              <w:spacing w:before="50" w:line="223" w:lineRule="auto"/>
              <w:ind w:left="1185" w:right="199" w:hanging="974"/>
            </w:pPr>
            <w:r>
              <w:t>浙江正大资产评估有限公司</w:t>
            </w:r>
          </w:p>
        </w:tc>
        <w:tc>
          <w:tcPr>
            <w:tcW w:w="1695" w:type="dxa"/>
            <w:vAlign w:val="top"/>
          </w:tcPr>
          <w:p>
            <w:pPr>
              <w:spacing w:before="74" w:line="198" w:lineRule="auto"/>
              <w:ind w:left="1071"/>
              <w:rPr>
                <w:rFonts w:ascii="Arial" w:hAnsi="Arial" w:eastAsia="Arial" w:cs="Arial"/>
              </w:rPr>
            </w:pPr>
            <w:r>
              <w:rPr>
                <w:rFonts w:ascii="Arial" w:hAnsi="Arial" w:eastAsia="Arial" w:cs="Arial"/>
                <w:spacing w:val="-2"/>
                <w:sz w:val="19"/>
                <w:szCs w:val="19"/>
              </w:rPr>
              <w:t>50%</w:t>
            </w:r>
          </w:p>
        </w:tc>
        <w:tc>
          <w:tcPr>
            <w:tcW w:w="2596" w:type="dxa"/>
            <w:vAlign w:val="top"/>
          </w:tcPr>
          <w:p>
            <w:pPr>
              <w:spacing w:before="181" w:line="199" w:lineRule="auto"/>
              <w:ind w:left="1218"/>
              <w:rPr>
                <w:rFonts w:ascii="Arial" w:hAnsi="Arial" w:eastAsia="Arial" w:cs="Arial"/>
                <w:sz w:val="19"/>
                <w:szCs w:val="19"/>
              </w:rPr>
            </w:pPr>
            <w:r>
              <w:rPr>
                <w:rFonts w:ascii="Arial" w:hAnsi="Arial" w:eastAsia="Arial" w:cs="Arial"/>
                <w:sz w:val="19"/>
                <w:szCs w:val="19"/>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 w:hRule="atLeast"/>
        </w:trPr>
        <w:tc>
          <w:tcPr>
            <w:tcW w:w="720" w:type="dxa"/>
            <w:vAlign w:val="center"/>
          </w:tcPr>
          <w:p>
            <w:pPr>
              <w:spacing w:line="240" w:lineRule="auto"/>
              <w:ind w:left="0"/>
              <w:jc w:val="center"/>
              <w:rPr>
                <w:rFonts w:hint="eastAsia" w:ascii="Arial" w:hAnsi="Arial" w:eastAsia="宋体" w:cs="Arial"/>
                <w:sz w:val="19"/>
                <w:szCs w:val="19"/>
                <w:lang w:val="en-US" w:eastAsia="zh-CN"/>
              </w:rPr>
            </w:pPr>
            <w:r>
              <w:rPr>
                <w:rFonts w:hint="eastAsia" w:eastAsia="宋体" w:cs="Arial"/>
                <w:sz w:val="19"/>
                <w:szCs w:val="19"/>
                <w:lang w:val="en-US" w:eastAsia="zh-CN"/>
              </w:rPr>
              <w:t>8</w:t>
            </w:r>
          </w:p>
        </w:tc>
        <w:tc>
          <w:tcPr>
            <w:tcW w:w="5040" w:type="dxa"/>
            <w:vAlign w:val="top"/>
          </w:tcPr>
          <w:p>
            <w:pPr>
              <w:pStyle w:val="9"/>
              <w:spacing w:before="50" w:line="222" w:lineRule="auto"/>
              <w:ind w:left="789" w:right="199" w:hanging="561"/>
            </w:pPr>
            <w:r>
              <w:rPr>
                <w:spacing w:val="-1"/>
              </w:rPr>
              <w:t>台州市鼎信房地产资产评</w:t>
            </w:r>
            <w:r>
              <w:rPr>
                <w:spacing w:val="-2"/>
              </w:rPr>
              <w:t>估有限公司</w:t>
            </w:r>
          </w:p>
        </w:tc>
        <w:tc>
          <w:tcPr>
            <w:tcW w:w="1695" w:type="dxa"/>
            <w:vAlign w:val="top"/>
          </w:tcPr>
          <w:p>
            <w:pPr>
              <w:spacing w:before="74" w:line="198" w:lineRule="auto"/>
              <w:ind w:left="1071"/>
              <w:rPr>
                <w:rFonts w:ascii="Arial" w:hAnsi="Arial" w:eastAsia="Arial" w:cs="Arial"/>
              </w:rPr>
            </w:pPr>
            <w:r>
              <w:rPr>
                <w:rFonts w:ascii="Arial" w:hAnsi="Arial" w:eastAsia="Arial" w:cs="Arial"/>
                <w:spacing w:val="-2"/>
                <w:sz w:val="19"/>
                <w:szCs w:val="19"/>
              </w:rPr>
              <w:t>50%</w:t>
            </w:r>
          </w:p>
        </w:tc>
        <w:tc>
          <w:tcPr>
            <w:tcW w:w="2596" w:type="dxa"/>
            <w:vAlign w:val="top"/>
          </w:tcPr>
          <w:p>
            <w:pPr>
              <w:spacing w:before="182" w:line="199" w:lineRule="auto"/>
              <w:ind w:left="1218"/>
              <w:rPr>
                <w:rFonts w:ascii="Arial" w:hAnsi="Arial" w:eastAsia="Arial" w:cs="Arial"/>
                <w:sz w:val="19"/>
                <w:szCs w:val="19"/>
              </w:rPr>
            </w:pPr>
            <w:r>
              <w:rPr>
                <w:rFonts w:ascii="Arial" w:hAnsi="Arial" w:eastAsia="Arial" w:cs="Arial"/>
                <w:sz w:val="19"/>
                <w:szCs w:val="19"/>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 w:hRule="atLeast"/>
        </w:trPr>
        <w:tc>
          <w:tcPr>
            <w:tcW w:w="720" w:type="dxa"/>
            <w:vAlign w:val="center"/>
          </w:tcPr>
          <w:p>
            <w:pPr>
              <w:spacing w:line="240" w:lineRule="auto"/>
              <w:ind w:left="0"/>
              <w:jc w:val="center"/>
              <w:rPr>
                <w:rFonts w:hint="eastAsia" w:ascii="Arial" w:hAnsi="Arial" w:eastAsia="宋体" w:cs="Arial"/>
                <w:sz w:val="19"/>
                <w:szCs w:val="19"/>
                <w:lang w:val="en-US" w:eastAsia="zh-CN"/>
              </w:rPr>
            </w:pPr>
            <w:r>
              <w:rPr>
                <w:rFonts w:hint="eastAsia" w:eastAsia="宋体" w:cs="Arial"/>
                <w:sz w:val="19"/>
                <w:szCs w:val="19"/>
                <w:lang w:val="en-US" w:eastAsia="zh-CN"/>
              </w:rPr>
              <w:t>9</w:t>
            </w:r>
          </w:p>
        </w:tc>
        <w:tc>
          <w:tcPr>
            <w:tcW w:w="5040" w:type="dxa"/>
            <w:vAlign w:val="top"/>
          </w:tcPr>
          <w:p>
            <w:pPr>
              <w:pStyle w:val="9"/>
              <w:spacing w:before="50" w:line="223" w:lineRule="auto"/>
              <w:ind w:left="306" w:right="199" w:hanging="78"/>
            </w:pPr>
            <w:r>
              <w:rPr>
                <w:spacing w:val="-1"/>
              </w:rPr>
              <w:t>台州市德衡房地产资产估</w:t>
            </w:r>
            <w:r>
              <w:t>价事务所（普通合伙）</w:t>
            </w:r>
          </w:p>
        </w:tc>
        <w:tc>
          <w:tcPr>
            <w:tcW w:w="1695" w:type="dxa"/>
            <w:vAlign w:val="top"/>
          </w:tcPr>
          <w:p>
            <w:pPr>
              <w:spacing w:before="74" w:line="198" w:lineRule="auto"/>
              <w:ind w:left="1071"/>
              <w:rPr>
                <w:rFonts w:ascii="Arial" w:hAnsi="Arial" w:eastAsia="Arial" w:cs="Arial"/>
              </w:rPr>
            </w:pPr>
            <w:r>
              <w:rPr>
                <w:rFonts w:ascii="Arial" w:hAnsi="Arial" w:eastAsia="Arial" w:cs="Arial"/>
                <w:spacing w:val="-2"/>
                <w:sz w:val="19"/>
                <w:szCs w:val="19"/>
              </w:rPr>
              <w:t>50%</w:t>
            </w:r>
          </w:p>
        </w:tc>
        <w:tc>
          <w:tcPr>
            <w:tcW w:w="2596" w:type="dxa"/>
            <w:vAlign w:val="top"/>
          </w:tcPr>
          <w:p>
            <w:pPr>
              <w:spacing w:before="182" w:line="199" w:lineRule="auto"/>
              <w:ind w:left="1218"/>
              <w:rPr>
                <w:rFonts w:ascii="Arial" w:hAnsi="Arial" w:eastAsia="Arial" w:cs="Arial"/>
                <w:sz w:val="19"/>
                <w:szCs w:val="19"/>
              </w:rPr>
            </w:pPr>
            <w:r>
              <w:rPr>
                <w:rFonts w:ascii="Arial" w:hAnsi="Arial" w:eastAsia="Arial" w:cs="Arial"/>
                <w:sz w:val="19"/>
                <w:szCs w:val="19"/>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 w:hRule="atLeast"/>
        </w:trPr>
        <w:tc>
          <w:tcPr>
            <w:tcW w:w="720" w:type="dxa"/>
            <w:vAlign w:val="center"/>
          </w:tcPr>
          <w:p>
            <w:pPr>
              <w:spacing w:line="240" w:lineRule="auto"/>
              <w:ind w:left="0"/>
              <w:jc w:val="center"/>
              <w:rPr>
                <w:rFonts w:hint="eastAsia" w:ascii="Arial" w:hAnsi="Arial" w:eastAsia="宋体" w:cs="Arial"/>
                <w:sz w:val="19"/>
                <w:szCs w:val="19"/>
                <w:lang w:val="en-US" w:eastAsia="zh-CN"/>
              </w:rPr>
            </w:pPr>
            <w:r>
              <w:rPr>
                <w:rFonts w:hint="eastAsia" w:eastAsia="宋体" w:cs="Arial"/>
                <w:sz w:val="19"/>
                <w:szCs w:val="19"/>
                <w:lang w:val="en-US" w:eastAsia="zh-CN"/>
              </w:rPr>
              <w:t>10</w:t>
            </w:r>
          </w:p>
        </w:tc>
        <w:tc>
          <w:tcPr>
            <w:tcW w:w="5040" w:type="dxa"/>
            <w:vAlign w:val="top"/>
          </w:tcPr>
          <w:p>
            <w:pPr>
              <w:pStyle w:val="9"/>
              <w:spacing w:before="50" w:line="222" w:lineRule="auto"/>
              <w:ind w:left="209"/>
            </w:pPr>
            <w:r>
              <w:t>杭州亦博资产评估事务所</w:t>
            </w:r>
            <w:r>
              <w:rPr>
                <w:spacing w:val="-1"/>
              </w:rPr>
              <w:t>（普通合伙）</w:t>
            </w:r>
          </w:p>
        </w:tc>
        <w:tc>
          <w:tcPr>
            <w:tcW w:w="1695" w:type="dxa"/>
            <w:vAlign w:val="top"/>
          </w:tcPr>
          <w:p>
            <w:pPr>
              <w:spacing w:before="75" w:line="198" w:lineRule="auto"/>
              <w:ind w:left="1071"/>
              <w:rPr>
                <w:rFonts w:ascii="Arial" w:hAnsi="Arial" w:eastAsia="Arial" w:cs="Arial"/>
              </w:rPr>
            </w:pPr>
            <w:r>
              <w:rPr>
                <w:rFonts w:ascii="Arial" w:hAnsi="Arial" w:eastAsia="Arial" w:cs="Arial"/>
                <w:spacing w:val="-2"/>
                <w:sz w:val="19"/>
                <w:szCs w:val="19"/>
              </w:rPr>
              <w:t>50%</w:t>
            </w:r>
          </w:p>
        </w:tc>
        <w:tc>
          <w:tcPr>
            <w:tcW w:w="2596" w:type="dxa"/>
            <w:vAlign w:val="top"/>
          </w:tcPr>
          <w:p>
            <w:pPr>
              <w:spacing w:before="182" w:line="199" w:lineRule="auto"/>
              <w:ind w:left="1218"/>
              <w:rPr>
                <w:rFonts w:ascii="Arial" w:hAnsi="Arial" w:eastAsia="Arial" w:cs="Arial"/>
                <w:sz w:val="19"/>
                <w:szCs w:val="19"/>
              </w:rPr>
            </w:pPr>
            <w:r>
              <w:rPr>
                <w:rFonts w:ascii="Arial" w:hAnsi="Arial" w:eastAsia="Arial" w:cs="Arial"/>
                <w:sz w:val="19"/>
                <w:szCs w:val="19"/>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 w:hRule="atLeast"/>
        </w:trPr>
        <w:tc>
          <w:tcPr>
            <w:tcW w:w="720" w:type="dxa"/>
            <w:vAlign w:val="center"/>
          </w:tcPr>
          <w:p>
            <w:pPr>
              <w:spacing w:line="240" w:lineRule="auto"/>
              <w:ind w:left="0"/>
              <w:jc w:val="center"/>
              <w:rPr>
                <w:rFonts w:hint="default" w:ascii="Arial" w:hAnsi="Arial" w:eastAsia="宋体" w:cs="Arial"/>
                <w:sz w:val="19"/>
                <w:szCs w:val="19"/>
                <w:lang w:val="en-US" w:eastAsia="zh-CN"/>
              </w:rPr>
            </w:pPr>
            <w:r>
              <w:rPr>
                <w:rFonts w:hint="eastAsia" w:eastAsia="宋体" w:cs="Arial"/>
                <w:sz w:val="19"/>
                <w:szCs w:val="19"/>
                <w:lang w:val="en-US" w:eastAsia="zh-CN"/>
              </w:rPr>
              <w:t>11</w:t>
            </w:r>
          </w:p>
        </w:tc>
        <w:tc>
          <w:tcPr>
            <w:tcW w:w="5040" w:type="dxa"/>
            <w:vAlign w:val="top"/>
          </w:tcPr>
          <w:p>
            <w:pPr>
              <w:pStyle w:val="9"/>
              <w:spacing w:before="51" w:line="223" w:lineRule="auto"/>
              <w:ind w:left="1185" w:right="199" w:hanging="974"/>
            </w:pPr>
            <w:r>
              <w:t>浙江新华资产评估有限公司</w:t>
            </w:r>
          </w:p>
        </w:tc>
        <w:tc>
          <w:tcPr>
            <w:tcW w:w="1695" w:type="dxa"/>
            <w:vAlign w:val="top"/>
          </w:tcPr>
          <w:p>
            <w:pPr>
              <w:spacing w:before="75" w:line="198" w:lineRule="auto"/>
              <w:ind w:left="1071"/>
              <w:rPr>
                <w:rFonts w:ascii="Arial" w:hAnsi="Arial" w:eastAsia="Arial" w:cs="Arial"/>
              </w:rPr>
            </w:pPr>
            <w:r>
              <w:rPr>
                <w:rFonts w:ascii="Arial" w:hAnsi="Arial" w:eastAsia="Arial" w:cs="Arial"/>
                <w:spacing w:val="-2"/>
                <w:sz w:val="19"/>
                <w:szCs w:val="19"/>
              </w:rPr>
              <w:t>50%</w:t>
            </w:r>
          </w:p>
        </w:tc>
        <w:tc>
          <w:tcPr>
            <w:tcW w:w="2596" w:type="dxa"/>
            <w:vAlign w:val="top"/>
          </w:tcPr>
          <w:p>
            <w:pPr>
              <w:spacing w:before="183" w:line="199" w:lineRule="auto"/>
              <w:ind w:left="1218"/>
              <w:rPr>
                <w:rFonts w:ascii="Arial" w:hAnsi="Arial" w:eastAsia="Arial" w:cs="Arial"/>
                <w:sz w:val="19"/>
                <w:szCs w:val="19"/>
              </w:rPr>
            </w:pPr>
            <w:r>
              <w:rPr>
                <w:rFonts w:ascii="Arial" w:hAnsi="Arial" w:eastAsia="Arial" w:cs="Arial"/>
                <w:sz w:val="19"/>
                <w:szCs w:val="19"/>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 w:hRule="atLeast"/>
        </w:trPr>
        <w:tc>
          <w:tcPr>
            <w:tcW w:w="720" w:type="dxa"/>
            <w:vAlign w:val="center"/>
          </w:tcPr>
          <w:p>
            <w:pPr>
              <w:spacing w:line="240" w:lineRule="auto"/>
              <w:ind w:left="0"/>
              <w:jc w:val="center"/>
              <w:rPr>
                <w:rFonts w:hint="default" w:ascii="Arial" w:hAnsi="Arial" w:eastAsia="宋体" w:cs="Arial"/>
                <w:sz w:val="19"/>
                <w:szCs w:val="19"/>
                <w:lang w:val="en-US" w:eastAsia="zh-CN"/>
              </w:rPr>
            </w:pPr>
            <w:r>
              <w:rPr>
                <w:rFonts w:hint="eastAsia" w:eastAsia="宋体" w:cs="Arial"/>
                <w:sz w:val="19"/>
                <w:szCs w:val="19"/>
                <w:lang w:val="en-US" w:eastAsia="zh-CN"/>
              </w:rPr>
              <w:t>12</w:t>
            </w:r>
          </w:p>
        </w:tc>
        <w:tc>
          <w:tcPr>
            <w:tcW w:w="5040" w:type="dxa"/>
            <w:vAlign w:val="top"/>
          </w:tcPr>
          <w:p>
            <w:pPr>
              <w:pStyle w:val="9"/>
              <w:spacing w:before="51" w:line="222" w:lineRule="auto"/>
              <w:ind w:left="690" w:right="199" w:hanging="479"/>
            </w:pPr>
            <w:r>
              <w:t>浙江城乡房地产土地资产</w:t>
            </w:r>
            <w:r>
              <w:rPr>
                <w:spacing w:val="-1"/>
              </w:rPr>
              <w:t>评估有限公司</w:t>
            </w:r>
          </w:p>
        </w:tc>
        <w:tc>
          <w:tcPr>
            <w:tcW w:w="1695" w:type="dxa"/>
            <w:vAlign w:val="top"/>
          </w:tcPr>
          <w:p>
            <w:pPr>
              <w:spacing w:before="75" w:line="198" w:lineRule="auto"/>
              <w:ind w:left="1071"/>
              <w:rPr>
                <w:rFonts w:ascii="Arial" w:hAnsi="Arial" w:eastAsia="Arial" w:cs="Arial"/>
              </w:rPr>
            </w:pPr>
            <w:r>
              <w:rPr>
                <w:rFonts w:ascii="Arial" w:hAnsi="Arial" w:eastAsia="Arial" w:cs="Arial"/>
                <w:spacing w:val="-2"/>
                <w:sz w:val="19"/>
                <w:szCs w:val="19"/>
              </w:rPr>
              <w:t>50%</w:t>
            </w:r>
          </w:p>
        </w:tc>
        <w:tc>
          <w:tcPr>
            <w:tcW w:w="2596" w:type="dxa"/>
            <w:vAlign w:val="top"/>
          </w:tcPr>
          <w:p>
            <w:pPr>
              <w:spacing w:before="183" w:line="199" w:lineRule="auto"/>
              <w:ind w:left="1218"/>
              <w:rPr>
                <w:rFonts w:ascii="Arial" w:hAnsi="Arial" w:eastAsia="Arial" w:cs="Arial"/>
                <w:sz w:val="19"/>
                <w:szCs w:val="19"/>
              </w:rPr>
            </w:pPr>
            <w:r>
              <w:rPr>
                <w:rFonts w:ascii="Arial" w:hAnsi="Arial" w:eastAsia="Arial" w:cs="Arial"/>
                <w:sz w:val="19"/>
                <w:szCs w:val="19"/>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 w:hRule="atLeast"/>
        </w:trPr>
        <w:tc>
          <w:tcPr>
            <w:tcW w:w="720" w:type="dxa"/>
            <w:vAlign w:val="center"/>
          </w:tcPr>
          <w:p>
            <w:pPr>
              <w:spacing w:line="240" w:lineRule="auto"/>
              <w:ind w:left="0"/>
              <w:jc w:val="center"/>
              <w:rPr>
                <w:rFonts w:hint="default" w:ascii="Arial" w:hAnsi="Arial" w:eastAsia="宋体" w:cs="Arial"/>
                <w:sz w:val="19"/>
                <w:szCs w:val="19"/>
                <w:lang w:val="en-US" w:eastAsia="zh-CN"/>
              </w:rPr>
            </w:pPr>
            <w:r>
              <w:rPr>
                <w:rFonts w:hint="eastAsia" w:eastAsia="宋体" w:cs="Arial"/>
                <w:sz w:val="19"/>
                <w:szCs w:val="19"/>
                <w:lang w:val="en-US" w:eastAsia="zh-CN"/>
              </w:rPr>
              <w:t>13</w:t>
            </w:r>
          </w:p>
        </w:tc>
        <w:tc>
          <w:tcPr>
            <w:tcW w:w="5040" w:type="dxa"/>
            <w:vAlign w:val="top"/>
          </w:tcPr>
          <w:p>
            <w:pPr>
              <w:pStyle w:val="9"/>
              <w:spacing w:before="52" w:line="223" w:lineRule="auto"/>
              <w:ind w:left="1077" w:right="199" w:hanging="866"/>
            </w:pPr>
            <w:r>
              <w:t>浙江伟业房地产估价有限</w:t>
            </w:r>
            <w:r>
              <w:rPr>
                <w:spacing w:val="-7"/>
              </w:rPr>
              <w:t>公司</w:t>
            </w:r>
          </w:p>
        </w:tc>
        <w:tc>
          <w:tcPr>
            <w:tcW w:w="1695" w:type="dxa"/>
            <w:vAlign w:val="top"/>
          </w:tcPr>
          <w:p>
            <w:pPr>
              <w:spacing w:before="76" w:line="198" w:lineRule="auto"/>
              <w:ind w:left="1071"/>
              <w:rPr>
                <w:rFonts w:ascii="Arial" w:hAnsi="Arial" w:eastAsia="Arial" w:cs="Arial"/>
              </w:rPr>
            </w:pPr>
            <w:r>
              <w:rPr>
                <w:rFonts w:ascii="Arial" w:hAnsi="Arial" w:eastAsia="Arial" w:cs="Arial"/>
                <w:spacing w:val="-2"/>
                <w:sz w:val="19"/>
                <w:szCs w:val="19"/>
              </w:rPr>
              <w:t>50%</w:t>
            </w:r>
          </w:p>
        </w:tc>
        <w:tc>
          <w:tcPr>
            <w:tcW w:w="2596" w:type="dxa"/>
            <w:vAlign w:val="top"/>
          </w:tcPr>
          <w:p>
            <w:pPr>
              <w:spacing w:before="183" w:line="199" w:lineRule="auto"/>
              <w:ind w:left="1218"/>
              <w:rPr>
                <w:rFonts w:ascii="Arial" w:hAnsi="Arial" w:eastAsia="Arial" w:cs="Arial"/>
                <w:sz w:val="19"/>
                <w:szCs w:val="19"/>
              </w:rPr>
            </w:pPr>
            <w:r>
              <w:rPr>
                <w:rFonts w:ascii="Arial" w:hAnsi="Arial" w:eastAsia="Arial" w:cs="Arial"/>
                <w:sz w:val="19"/>
                <w:szCs w:val="19"/>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 w:hRule="atLeast"/>
        </w:trPr>
        <w:tc>
          <w:tcPr>
            <w:tcW w:w="720" w:type="dxa"/>
            <w:vAlign w:val="center"/>
          </w:tcPr>
          <w:p>
            <w:pPr>
              <w:spacing w:line="240" w:lineRule="auto"/>
              <w:ind w:left="0"/>
              <w:jc w:val="center"/>
              <w:rPr>
                <w:rFonts w:hint="default" w:ascii="Arial" w:hAnsi="Arial" w:eastAsia="宋体" w:cs="Arial"/>
                <w:sz w:val="19"/>
                <w:szCs w:val="19"/>
                <w:lang w:val="en-US" w:eastAsia="zh-CN"/>
              </w:rPr>
            </w:pPr>
            <w:r>
              <w:rPr>
                <w:rFonts w:hint="eastAsia" w:eastAsia="宋体" w:cs="Arial"/>
                <w:sz w:val="19"/>
                <w:szCs w:val="19"/>
                <w:lang w:val="en-US" w:eastAsia="zh-CN"/>
              </w:rPr>
              <w:t>14</w:t>
            </w:r>
          </w:p>
        </w:tc>
        <w:tc>
          <w:tcPr>
            <w:tcW w:w="5040" w:type="dxa"/>
            <w:vAlign w:val="top"/>
          </w:tcPr>
          <w:p>
            <w:pPr>
              <w:pStyle w:val="9"/>
              <w:spacing w:before="52" w:line="223" w:lineRule="auto"/>
              <w:ind w:left="1185" w:right="199" w:hanging="971"/>
            </w:pPr>
            <w:r>
              <w:t>嘉兴中磊资产评估有限公司</w:t>
            </w:r>
          </w:p>
        </w:tc>
        <w:tc>
          <w:tcPr>
            <w:tcW w:w="1695" w:type="dxa"/>
            <w:vAlign w:val="top"/>
          </w:tcPr>
          <w:p>
            <w:pPr>
              <w:spacing w:before="76" w:line="198" w:lineRule="auto"/>
              <w:ind w:left="1071"/>
              <w:rPr>
                <w:rFonts w:ascii="Arial" w:hAnsi="Arial" w:eastAsia="Arial" w:cs="Arial"/>
              </w:rPr>
            </w:pPr>
            <w:r>
              <w:rPr>
                <w:rFonts w:ascii="Arial" w:hAnsi="Arial" w:eastAsia="Arial" w:cs="Arial"/>
                <w:spacing w:val="-2"/>
                <w:sz w:val="19"/>
                <w:szCs w:val="19"/>
              </w:rPr>
              <w:t>50%</w:t>
            </w:r>
          </w:p>
        </w:tc>
        <w:tc>
          <w:tcPr>
            <w:tcW w:w="2596" w:type="dxa"/>
            <w:vAlign w:val="top"/>
          </w:tcPr>
          <w:p>
            <w:pPr>
              <w:spacing w:before="184" w:line="199" w:lineRule="auto"/>
              <w:ind w:left="1218"/>
              <w:rPr>
                <w:rFonts w:ascii="Arial" w:hAnsi="Arial" w:eastAsia="Arial" w:cs="Arial"/>
                <w:sz w:val="19"/>
                <w:szCs w:val="19"/>
              </w:rPr>
            </w:pPr>
            <w:r>
              <w:rPr>
                <w:rFonts w:ascii="Arial" w:hAnsi="Arial" w:eastAsia="Arial" w:cs="Arial"/>
                <w:sz w:val="19"/>
                <w:szCs w:val="19"/>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 w:hRule="atLeast"/>
        </w:trPr>
        <w:tc>
          <w:tcPr>
            <w:tcW w:w="720" w:type="dxa"/>
            <w:vAlign w:val="center"/>
          </w:tcPr>
          <w:p>
            <w:pPr>
              <w:spacing w:line="240" w:lineRule="auto"/>
              <w:ind w:left="0"/>
              <w:jc w:val="center"/>
              <w:rPr>
                <w:rFonts w:hint="default" w:ascii="Arial" w:hAnsi="Arial" w:eastAsia="宋体" w:cs="Arial"/>
                <w:sz w:val="19"/>
                <w:szCs w:val="19"/>
                <w:lang w:val="en-US" w:eastAsia="zh-CN"/>
              </w:rPr>
            </w:pPr>
            <w:r>
              <w:rPr>
                <w:rFonts w:hint="eastAsia" w:eastAsia="宋体" w:cs="Arial"/>
                <w:sz w:val="19"/>
                <w:szCs w:val="19"/>
                <w:lang w:val="en-US" w:eastAsia="zh-CN"/>
              </w:rPr>
              <w:t>15</w:t>
            </w:r>
          </w:p>
        </w:tc>
        <w:tc>
          <w:tcPr>
            <w:tcW w:w="5040" w:type="dxa"/>
            <w:vAlign w:val="top"/>
          </w:tcPr>
          <w:p>
            <w:pPr>
              <w:pStyle w:val="9"/>
              <w:spacing w:before="52" w:line="222" w:lineRule="auto"/>
              <w:ind w:left="690" w:right="199" w:hanging="462"/>
            </w:pPr>
            <w:r>
              <w:rPr>
                <w:spacing w:val="-1"/>
              </w:rPr>
              <w:t>台州众安房地产土地资产评估有限公司</w:t>
            </w:r>
          </w:p>
        </w:tc>
        <w:tc>
          <w:tcPr>
            <w:tcW w:w="1695" w:type="dxa"/>
            <w:vAlign w:val="top"/>
          </w:tcPr>
          <w:p>
            <w:pPr>
              <w:spacing w:before="76" w:line="198" w:lineRule="auto"/>
              <w:ind w:left="1071"/>
              <w:rPr>
                <w:rFonts w:ascii="Arial" w:hAnsi="Arial" w:eastAsia="Arial" w:cs="Arial"/>
              </w:rPr>
            </w:pPr>
            <w:r>
              <w:rPr>
                <w:rFonts w:ascii="Arial" w:hAnsi="Arial" w:eastAsia="Arial" w:cs="Arial"/>
                <w:spacing w:val="-2"/>
                <w:sz w:val="19"/>
                <w:szCs w:val="19"/>
              </w:rPr>
              <w:t>51%</w:t>
            </w:r>
          </w:p>
        </w:tc>
        <w:tc>
          <w:tcPr>
            <w:tcW w:w="2596" w:type="dxa"/>
            <w:vAlign w:val="top"/>
          </w:tcPr>
          <w:p>
            <w:pPr>
              <w:spacing w:before="184" w:line="199" w:lineRule="auto"/>
              <w:ind w:left="1205"/>
              <w:rPr>
                <w:rFonts w:ascii="Arial" w:hAnsi="Arial" w:eastAsia="Arial" w:cs="Arial"/>
                <w:sz w:val="19"/>
                <w:szCs w:val="19"/>
              </w:rPr>
            </w:pPr>
            <w:r>
              <w:rPr>
                <w:rFonts w:ascii="Arial" w:hAnsi="Arial" w:eastAsia="Arial" w:cs="Arial"/>
                <w:sz w:val="19"/>
                <w:szCs w:val="19"/>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 w:hRule="atLeast"/>
        </w:trPr>
        <w:tc>
          <w:tcPr>
            <w:tcW w:w="720" w:type="dxa"/>
            <w:vAlign w:val="center"/>
          </w:tcPr>
          <w:p>
            <w:pPr>
              <w:spacing w:line="240" w:lineRule="auto"/>
              <w:ind w:left="0"/>
              <w:jc w:val="center"/>
              <w:rPr>
                <w:rFonts w:hint="default" w:ascii="Arial" w:hAnsi="Arial" w:eastAsia="宋体" w:cs="Arial"/>
                <w:sz w:val="19"/>
                <w:szCs w:val="19"/>
                <w:lang w:val="en-US" w:eastAsia="zh-CN"/>
              </w:rPr>
            </w:pPr>
            <w:r>
              <w:rPr>
                <w:rFonts w:hint="eastAsia" w:eastAsia="宋体" w:cs="Arial"/>
                <w:sz w:val="19"/>
                <w:szCs w:val="19"/>
                <w:lang w:val="en-US" w:eastAsia="zh-CN"/>
              </w:rPr>
              <w:t>16</w:t>
            </w:r>
          </w:p>
        </w:tc>
        <w:tc>
          <w:tcPr>
            <w:tcW w:w="5040" w:type="dxa"/>
            <w:vAlign w:val="top"/>
          </w:tcPr>
          <w:p>
            <w:pPr>
              <w:pStyle w:val="9"/>
              <w:spacing w:before="52" w:line="223" w:lineRule="auto"/>
              <w:ind w:left="879" w:right="199" w:hanging="665"/>
            </w:pPr>
            <w:r>
              <w:t>嘉兴中诚房地产资产评估</w:t>
            </w:r>
            <w:r>
              <w:rPr>
                <w:spacing w:val="-1"/>
              </w:rPr>
              <w:t>有限公司</w:t>
            </w:r>
          </w:p>
        </w:tc>
        <w:tc>
          <w:tcPr>
            <w:tcW w:w="1695" w:type="dxa"/>
            <w:vAlign w:val="top"/>
          </w:tcPr>
          <w:p>
            <w:pPr>
              <w:spacing w:before="77" w:line="198" w:lineRule="auto"/>
              <w:ind w:left="1071"/>
              <w:rPr>
                <w:rFonts w:ascii="Arial" w:hAnsi="Arial" w:eastAsia="Arial" w:cs="Arial"/>
              </w:rPr>
            </w:pPr>
            <w:r>
              <w:rPr>
                <w:rFonts w:ascii="Arial" w:hAnsi="Arial" w:eastAsia="Arial" w:cs="Arial"/>
                <w:spacing w:val="-2"/>
                <w:sz w:val="19"/>
                <w:szCs w:val="19"/>
              </w:rPr>
              <w:t>51%</w:t>
            </w:r>
          </w:p>
        </w:tc>
        <w:tc>
          <w:tcPr>
            <w:tcW w:w="2596" w:type="dxa"/>
            <w:vAlign w:val="top"/>
          </w:tcPr>
          <w:p>
            <w:pPr>
              <w:spacing w:before="184" w:line="199" w:lineRule="auto"/>
              <w:ind w:left="1205"/>
              <w:rPr>
                <w:rFonts w:ascii="Arial" w:hAnsi="Arial" w:eastAsia="Arial" w:cs="Arial"/>
                <w:sz w:val="19"/>
                <w:szCs w:val="19"/>
              </w:rPr>
            </w:pPr>
            <w:r>
              <w:rPr>
                <w:rFonts w:ascii="Arial" w:hAnsi="Arial" w:eastAsia="Arial" w:cs="Arial"/>
                <w:sz w:val="19"/>
                <w:szCs w:val="19"/>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 w:hRule="atLeast"/>
        </w:trPr>
        <w:tc>
          <w:tcPr>
            <w:tcW w:w="720" w:type="dxa"/>
            <w:vAlign w:val="center"/>
          </w:tcPr>
          <w:p>
            <w:pPr>
              <w:spacing w:line="240" w:lineRule="auto"/>
              <w:ind w:left="0"/>
              <w:jc w:val="center"/>
              <w:rPr>
                <w:rFonts w:hint="default" w:ascii="Arial" w:hAnsi="Arial" w:eastAsia="宋体" w:cs="Arial"/>
                <w:sz w:val="19"/>
                <w:szCs w:val="19"/>
                <w:lang w:val="en-US" w:eastAsia="zh-CN"/>
              </w:rPr>
            </w:pPr>
            <w:r>
              <w:rPr>
                <w:rFonts w:hint="eastAsia" w:eastAsia="宋体" w:cs="Arial"/>
                <w:sz w:val="19"/>
                <w:szCs w:val="19"/>
                <w:lang w:val="en-US" w:eastAsia="zh-CN"/>
              </w:rPr>
              <w:t>17</w:t>
            </w:r>
          </w:p>
        </w:tc>
        <w:tc>
          <w:tcPr>
            <w:tcW w:w="5040" w:type="dxa"/>
            <w:vAlign w:val="top"/>
          </w:tcPr>
          <w:p>
            <w:pPr>
              <w:pStyle w:val="9"/>
              <w:spacing w:before="52" w:line="222" w:lineRule="auto"/>
              <w:ind w:left="212"/>
            </w:pPr>
            <w:r>
              <w:t>舟山恒诚资产评估事务所</w:t>
            </w:r>
            <w:r>
              <w:rPr>
                <w:spacing w:val="-1"/>
              </w:rPr>
              <w:t>（普通合伙）</w:t>
            </w:r>
          </w:p>
        </w:tc>
        <w:tc>
          <w:tcPr>
            <w:tcW w:w="1695" w:type="dxa"/>
            <w:vAlign w:val="top"/>
          </w:tcPr>
          <w:p>
            <w:pPr>
              <w:spacing w:before="77" w:line="198" w:lineRule="auto"/>
              <w:ind w:left="1071"/>
              <w:rPr>
                <w:rFonts w:ascii="Arial" w:hAnsi="Arial" w:eastAsia="Arial" w:cs="Arial"/>
              </w:rPr>
            </w:pPr>
            <w:r>
              <w:rPr>
                <w:rFonts w:ascii="Arial" w:hAnsi="Arial" w:eastAsia="Arial" w:cs="Arial"/>
                <w:spacing w:val="-2"/>
                <w:sz w:val="19"/>
                <w:szCs w:val="19"/>
              </w:rPr>
              <w:t>51%</w:t>
            </w:r>
          </w:p>
        </w:tc>
        <w:tc>
          <w:tcPr>
            <w:tcW w:w="2596" w:type="dxa"/>
            <w:vAlign w:val="top"/>
          </w:tcPr>
          <w:p>
            <w:pPr>
              <w:spacing w:before="185" w:line="199" w:lineRule="auto"/>
              <w:ind w:left="1205"/>
              <w:rPr>
                <w:rFonts w:ascii="Arial" w:hAnsi="Arial" w:eastAsia="Arial" w:cs="Arial"/>
                <w:sz w:val="19"/>
                <w:szCs w:val="19"/>
              </w:rPr>
            </w:pPr>
            <w:r>
              <w:rPr>
                <w:rFonts w:ascii="Arial" w:hAnsi="Arial" w:eastAsia="Arial" w:cs="Arial"/>
                <w:sz w:val="19"/>
                <w:szCs w:val="19"/>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 w:hRule="atLeast"/>
        </w:trPr>
        <w:tc>
          <w:tcPr>
            <w:tcW w:w="720" w:type="dxa"/>
            <w:vAlign w:val="center"/>
          </w:tcPr>
          <w:p>
            <w:pPr>
              <w:spacing w:line="240" w:lineRule="auto"/>
              <w:ind w:left="0"/>
              <w:jc w:val="center"/>
              <w:rPr>
                <w:rFonts w:hint="default" w:ascii="Arial" w:hAnsi="Arial" w:eastAsia="宋体" w:cs="Arial"/>
                <w:sz w:val="19"/>
                <w:szCs w:val="19"/>
                <w:lang w:val="en-US" w:eastAsia="zh-CN"/>
              </w:rPr>
            </w:pPr>
            <w:r>
              <w:rPr>
                <w:rFonts w:hint="eastAsia" w:eastAsia="宋体" w:cs="Arial"/>
                <w:sz w:val="19"/>
                <w:szCs w:val="19"/>
                <w:lang w:val="en-US" w:eastAsia="zh-CN"/>
              </w:rPr>
              <w:t>18</w:t>
            </w:r>
          </w:p>
        </w:tc>
        <w:tc>
          <w:tcPr>
            <w:tcW w:w="5040" w:type="dxa"/>
            <w:vAlign w:val="top"/>
          </w:tcPr>
          <w:p>
            <w:pPr>
              <w:pStyle w:val="9"/>
              <w:spacing w:before="53" w:line="222" w:lineRule="auto"/>
              <w:ind w:left="211"/>
            </w:pPr>
            <w:r>
              <w:t>绍兴天弘资产评估事务所</w:t>
            </w:r>
            <w:r>
              <w:rPr>
                <w:spacing w:val="-1"/>
              </w:rPr>
              <w:t>（普通合伙）</w:t>
            </w:r>
          </w:p>
        </w:tc>
        <w:tc>
          <w:tcPr>
            <w:tcW w:w="1695" w:type="dxa"/>
            <w:vAlign w:val="top"/>
          </w:tcPr>
          <w:p>
            <w:pPr>
              <w:spacing w:before="80" w:line="195" w:lineRule="auto"/>
              <w:ind w:left="1071"/>
              <w:rPr>
                <w:rFonts w:ascii="Arial" w:hAnsi="Arial" w:eastAsia="Arial" w:cs="Arial"/>
              </w:rPr>
            </w:pPr>
            <w:r>
              <w:rPr>
                <w:rFonts w:ascii="Arial" w:hAnsi="Arial" w:eastAsia="Arial" w:cs="Arial"/>
                <w:spacing w:val="-2"/>
                <w:sz w:val="19"/>
                <w:szCs w:val="19"/>
              </w:rPr>
              <w:t>55%</w:t>
            </w:r>
          </w:p>
        </w:tc>
        <w:tc>
          <w:tcPr>
            <w:tcW w:w="2596" w:type="dxa"/>
            <w:vAlign w:val="top"/>
          </w:tcPr>
          <w:p>
            <w:pPr>
              <w:spacing w:before="185" w:line="201" w:lineRule="auto"/>
              <w:ind w:left="1205"/>
              <w:rPr>
                <w:rFonts w:ascii="Arial" w:hAnsi="Arial" w:eastAsia="Arial" w:cs="Arial"/>
                <w:sz w:val="19"/>
                <w:szCs w:val="19"/>
              </w:rPr>
            </w:pPr>
            <w:r>
              <w:rPr>
                <w:rFonts w:ascii="Arial" w:hAnsi="Arial" w:eastAsia="Arial" w:cs="Arial"/>
                <w:sz w:val="19"/>
                <w:szCs w:val="19"/>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 w:hRule="atLeast"/>
        </w:trPr>
        <w:tc>
          <w:tcPr>
            <w:tcW w:w="720" w:type="dxa"/>
            <w:vAlign w:val="center"/>
          </w:tcPr>
          <w:p>
            <w:pPr>
              <w:spacing w:line="240" w:lineRule="auto"/>
              <w:ind w:left="0"/>
              <w:jc w:val="center"/>
              <w:rPr>
                <w:rFonts w:hint="default" w:ascii="Arial" w:hAnsi="Arial" w:eastAsia="宋体" w:cs="Arial"/>
                <w:sz w:val="19"/>
                <w:szCs w:val="19"/>
                <w:lang w:val="en-US" w:eastAsia="zh-CN"/>
              </w:rPr>
            </w:pPr>
            <w:r>
              <w:rPr>
                <w:rFonts w:hint="eastAsia" w:eastAsia="宋体" w:cs="Arial"/>
                <w:sz w:val="19"/>
                <w:szCs w:val="19"/>
                <w:lang w:val="en-US" w:eastAsia="zh-CN"/>
              </w:rPr>
              <w:t>19</w:t>
            </w:r>
          </w:p>
        </w:tc>
        <w:tc>
          <w:tcPr>
            <w:tcW w:w="5040" w:type="dxa"/>
            <w:vAlign w:val="top"/>
          </w:tcPr>
          <w:p>
            <w:pPr>
              <w:pStyle w:val="9"/>
              <w:spacing w:before="53" w:line="223" w:lineRule="auto"/>
              <w:ind w:left="879" w:right="199" w:hanging="668"/>
            </w:pPr>
            <w:r>
              <w:t>浙江天平房地产资产评估</w:t>
            </w:r>
            <w:r>
              <w:rPr>
                <w:spacing w:val="-1"/>
              </w:rPr>
              <w:t>有限公司</w:t>
            </w:r>
          </w:p>
        </w:tc>
        <w:tc>
          <w:tcPr>
            <w:tcW w:w="1695" w:type="dxa"/>
            <w:vAlign w:val="top"/>
          </w:tcPr>
          <w:p>
            <w:pPr>
              <w:spacing w:before="80" w:line="195" w:lineRule="auto"/>
              <w:ind w:left="1071"/>
              <w:rPr>
                <w:rFonts w:ascii="Arial" w:hAnsi="Arial" w:eastAsia="Arial" w:cs="Arial"/>
              </w:rPr>
            </w:pPr>
            <w:r>
              <w:rPr>
                <w:rFonts w:ascii="Arial" w:hAnsi="Arial" w:eastAsia="Arial" w:cs="Arial"/>
                <w:spacing w:val="-2"/>
                <w:sz w:val="19"/>
                <w:szCs w:val="19"/>
              </w:rPr>
              <w:t>55%</w:t>
            </w:r>
          </w:p>
        </w:tc>
        <w:tc>
          <w:tcPr>
            <w:tcW w:w="2596" w:type="dxa"/>
            <w:vAlign w:val="top"/>
          </w:tcPr>
          <w:p>
            <w:pPr>
              <w:spacing w:before="185" w:line="201" w:lineRule="auto"/>
              <w:ind w:left="1205"/>
              <w:rPr>
                <w:rFonts w:ascii="Arial" w:hAnsi="Arial" w:eastAsia="Arial" w:cs="Arial"/>
                <w:sz w:val="19"/>
                <w:szCs w:val="19"/>
              </w:rPr>
            </w:pPr>
            <w:r>
              <w:rPr>
                <w:rFonts w:ascii="Arial" w:hAnsi="Arial" w:eastAsia="Arial" w:cs="Arial"/>
                <w:sz w:val="19"/>
                <w:szCs w:val="19"/>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 w:hRule="atLeast"/>
        </w:trPr>
        <w:tc>
          <w:tcPr>
            <w:tcW w:w="720" w:type="dxa"/>
            <w:vAlign w:val="center"/>
          </w:tcPr>
          <w:p>
            <w:pPr>
              <w:spacing w:line="240" w:lineRule="auto"/>
              <w:ind w:left="0"/>
              <w:jc w:val="center"/>
              <w:rPr>
                <w:rFonts w:hint="default" w:ascii="Arial" w:hAnsi="Arial" w:eastAsia="宋体" w:cs="Arial"/>
                <w:sz w:val="19"/>
                <w:szCs w:val="19"/>
                <w:lang w:val="en-US" w:eastAsia="zh-CN"/>
              </w:rPr>
            </w:pPr>
            <w:r>
              <w:rPr>
                <w:rFonts w:hint="eastAsia" w:eastAsia="宋体" w:cs="Arial"/>
                <w:sz w:val="19"/>
                <w:szCs w:val="19"/>
                <w:lang w:val="en-US" w:eastAsia="zh-CN"/>
              </w:rPr>
              <w:t>20</w:t>
            </w:r>
          </w:p>
        </w:tc>
        <w:tc>
          <w:tcPr>
            <w:tcW w:w="5040" w:type="dxa"/>
            <w:vAlign w:val="top"/>
          </w:tcPr>
          <w:p>
            <w:pPr>
              <w:pStyle w:val="9"/>
              <w:spacing w:before="54" w:line="222" w:lineRule="auto"/>
              <w:ind w:left="307"/>
            </w:pPr>
            <w:r>
              <w:t>天源资产评估有限公司</w:t>
            </w:r>
          </w:p>
        </w:tc>
        <w:tc>
          <w:tcPr>
            <w:tcW w:w="1695" w:type="dxa"/>
            <w:vAlign w:val="top"/>
          </w:tcPr>
          <w:p>
            <w:pPr>
              <w:spacing w:before="78" w:line="198" w:lineRule="auto"/>
              <w:ind w:left="1071"/>
              <w:rPr>
                <w:rFonts w:ascii="Arial" w:hAnsi="Arial" w:eastAsia="Arial" w:cs="Arial"/>
                <w:sz w:val="19"/>
                <w:szCs w:val="19"/>
              </w:rPr>
            </w:pPr>
            <w:r>
              <w:rPr>
                <w:rFonts w:ascii="Arial" w:hAnsi="Arial" w:eastAsia="Arial" w:cs="Arial"/>
                <w:spacing w:val="-2"/>
                <w:sz w:val="19"/>
                <w:szCs w:val="19"/>
              </w:rPr>
              <w:t>50%</w:t>
            </w:r>
          </w:p>
        </w:tc>
        <w:tc>
          <w:tcPr>
            <w:tcW w:w="2596" w:type="dxa"/>
            <w:vAlign w:val="top"/>
          </w:tcPr>
          <w:p>
            <w:pPr>
              <w:spacing w:before="78" w:line="199" w:lineRule="auto"/>
              <w:ind w:left="1204"/>
              <w:rPr>
                <w:rFonts w:ascii="Arial" w:hAnsi="Arial" w:eastAsia="Arial" w:cs="Arial"/>
                <w:sz w:val="19"/>
                <w:szCs w:val="19"/>
              </w:rPr>
            </w:pPr>
            <w:r>
              <w:rPr>
                <w:rFonts w:ascii="Arial" w:hAnsi="Arial" w:eastAsia="Arial" w:cs="Arial"/>
                <w:sz w:val="19"/>
                <w:szCs w:val="19"/>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 w:hRule="atLeast"/>
        </w:trPr>
        <w:tc>
          <w:tcPr>
            <w:tcW w:w="720" w:type="dxa"/>
            <w:vAlign w:val="center"/>
          </w:tcPr>
          <w:p>
            <w:pPr>
              <w:spacing w:line="240" w:lineRule="auto"/>
              <w:ind w:left="0"/>
              <w:jc w:val="center"/>
              <w:rPr>
                <w:rFonts w:hint="default" w:ascii="Arial" w:hAnsi="Arial" w:eastAsia="宋体" w:cs="Arial"/>
                <w:sz w:val="19"/>
                <w:szCs w:val="19"/>
                <w:lang w:val="en-US" w:eastAsia="zh-CN"/>
              </w:rPr>
            </w:pPr>
            <w:r>
              <w:rPr>
                <w:rFonts w:hint="eastAsia" w:eastAsia="宋体" w:cs="Arial"/>
                <w:sz w:val="19"/>
                <w:szCs w:val="19"/>
                <w:lang w:val="en-US" w:eastAsia="zh-CN"/>
              </w:rPr>
              <w:t>21</w:t>
            </w:r>
          </w:p>
        </w:tc>
        <w:tc>
          <w:tcPr>
            <w:tcW w:w="5040" w:type="dxa"/>
            <w:vAlign w:val="top"/>
          </w:tcPr>
          <w:p>
            <w:pPr>
              <w:pStyle w:val="9"/>
              <w:spacing w:before="54" w:line="222" w:lineRule="auto"/>
              <w:ind w:left="789" w:right="199" w:hanging="561"/>
            </w:pPr>
            <w:r>
              <w:rPr>
                <w:spacing w:val="-1"/>
              </w:rPr>
              <w:t>台州市公信房地产资产评</w:t>
            </w:r>
            <w:r>
              <w:rPr>
                <w:spacing w:val="-2"/>
              </w:rPr>
              <w:t>估有限公司</w:t>
            </w:r>
          </w:p>
        </w:tc>
        <w:tc>
          <w:tcPr>
            <w:tcW w:w="1695" w:type="dxa"/>
            <w:vAlign w:val="top"/>
          </w:tcPr>
          <w:p>
            <w:pPr>
              <w:spacing w:before="78" w:line="198" w:lineRule="auto"/>
              <w:ind w:left="1071"/>
              <w:rPr>
                <w:rFonts w:ascii="Arial" w:hAnsi="Arial" w:eastAsia="Arial" w:cs="Arial"/>
              </w:rPr>
            </w:pPr>
            <w:r>
              <w:rPr>
                <w:rFonts w:ascii="Arial" w:hAnsi="Arial" w:eastAsia="Arial" w:cs="Arial"/>
                <w:spacing w:val="-2"/>
                <w:sz w:val="19"/>
                <w:szCs w:val="19"/>
              </w:rPr>
              <w:t>58%</w:t>
            </w:r>
          </w:p>
        </w:tc>
        <w:tc>
          <w:tcPr>
            <w:tcW w:w="2596" w:type="dxa"/>
            <w:vAlign w:val="top"/>
          </w:tcPr>
          <w:p>
            <w:pPr>
              <w:spacing w:before="189" w:line="198" w:lineRule="auto"/>
              <w:ind w:left="1205"/>
              <w:rPr>
                <w:rFonts w:ascii="Arial" w:hAnsi="Arial" w:eastAsia="Arial" w:cs="Arial"/>
                <w:sz w:val="19"/>
                <w:szCs w:val="19"/>
              </w:rPr>
            </w:pPr>
            <w:r>
              <w:rPr>
                <w:rFonts w:ascii="Arial" w:hAnsi="Arial" w:eastAsia="Arial" w:cs="Arial"/>
                <w:sz w:val="19"/>
                <w:szCs w:val="19"/>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 w:hRule="atLeast"/>
        </w:trPr>
        <w:tc>
          <w:tcPr>
            <w:tcW w:w="720" w:type="dxa"/>
            <w:vAlign w:val="center"/>
          </w:tcPr>
          <w:p>
            <w:pPr>
              <w:spacing w:line="240" w:lineRule="auto"/>
              <w:ind w:left="0"/>
              <w:jc w:val="center"/>
              <w:rPr>
                <w:rFonts w:hint="default" w:ascii="Arial" w:hAnsi="Arial" w:eastAsia="宋体" w:cs="Arial"/>
                <w:sz w:val="19"/>
                <w:szCs w:val="19"/>
                <w:lang w:val="en-US" w:eastAsia="zh-CN"/>
              </w:rPr>
            </w:pPr>
            <w:r>
              <w:rPr>
                <w:rFonts w:hint="eastAsia" w:eastAsia="宋体" w:cs="Arial"/>
                <w:sz w:val="19"/>
                <w:szCs w:val="19"/>
                <w:lang w:val="en-US" w:eastAsia="zh-CN"/>
              </w:rPr>
              <w:t>22</w:t>
            </w:r>
          </w:p>
        </w:tc>
        <w:tc>
          <w:tcPr>
            <w:tcW w:w="5040" w:type="dxa"/>
            <w:vAlign w:val="top"/>
          </w:tcPr>
          <w:p>
            <w:pPr>
              <w:pStyle w:val="9"/>
              <w:spacing w:before="55" w:line="223" w:lineRule="auto"/>
              <w:ind w:left="1185" w:right="199" w:hanging="973"/>
            </w:pPr>
            <w:r>
              <w:t>温州兄弟资产评估有限公司</w:t>
            </w:r>
          </w:p>
        </w:tc>
        <w:tc>
          <w:tcPr>
            <w:tcW w:w="1695" w:type="dxa"/>
            <w:vAlign w:val="top"/>
          </w:tcPr>
          <w:p>
            <w:pPr>
              <w:spacing w:before="78" w:line="198" w:lineRule="auto"/>
              <w:ind w:left="1071"/>
              <w:rPr>
                <w:rFonts w:ascii="Arial" w:hAnsi="Arial" w:eastAsia="Arial" w:cs="Arial"/>
              </w:rPr>
            </w:pPr>
            <w:r>
              <w:rPr>
                <w:rFonts w:ascii="Arial" w:hAnsi="Arial" w:eastAsia="Arial" w:cs="Arial"/>
                <w:spacing w:val="-2"/>
                <w:sz w:val="19"/>
                <w:szCs w:val="19"/>
              </w:rPr>
              <w:t>59%</w:t>
            </w:r>
          </w:p>
        </w:tc>
        <w:tc>
          <w:tcPr>
            <w:tcW w:w="2596" w:type="dxa"/>
            <w:vAlign w:val="top"/>
          </w:tcPr>
          <w:p>
            <w:pPr>
              <w:spacing w:before="186" w:line="201" w:lineRule="auto"/>
              <w:ind w:left="1207"/>
              <w:rPr>
                <w:rFonts w:ascii="Arial" w:hAnsi="Arial" w:eastAsia="Arial" w:cs="Arial"/>
                <w:sz w:val="19"/>
                <w:szCs w:val="19"/>
              </w:rPr>
            </w:pPr>
            <w:r>
              <w:rPr>
                <w:rFonts w:ascii="Arial" w:hAnsi="Arial" w:eastAsia="Arial" w:cs="Arial"/>
                <w:sz w:val="19"/>
                <w:szCs w:val="19"/>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 w:hRule="atLeast"/>
        </w:trPr>
        <w:tc>
          <w:tcPr>
            <w:tcW w:w="720" w:type="dxa"/>
            <w:vAlign w:val="center"/>
          </w:tcPr>
          <w:p>
            <w:pPr>
              <w:spacing w:line="240" w:lineRule="auto"/>
              <w:ind w:left="0"/>
              <w:jc w:val="center"/>
              <w:rPr>
                <w:rFonts w:hint="default" w:ascii="Arial" w:hAnsi="Arial" w:eastAsia="宋体" w:cs="Arial"/>
                <w:sz w:val="19"/>
                <w:szCs w:val="19"/>
                <w:lang w:val="en-US" w:eastAsia="zh-CN"/>
              </w:rPr>
            </w:pPr>
            <w:r>
              <w:rPr>
                <w:rFonts w:hint="eastAsia" w:eastAsia="宋体" w:cs="Arial"/>
                <w:sz w:val="19"/>
                <w:szCs w:val="19"/>
                <w:lang w:val="en-US" w:eastAsia="zh-CN"/>
              </w:rPr>
              <w:t>23</w:t>
            </w:r>
          </w:p>
        </w:tc>
        <w:tc>
          <w:tcPr>
            <w:tcW w:w="5040" w:type="dxa"/>
            <w:vAlign w:val="top"/>
          </w:tcPr>
          <w:p>
            <w:pPr>
              <w:pStyle w:val="9"/>
              <w:spacing w:before="55" w:line="223" w:lineRule="auto"/>
              <w:ind w:left="1185" w:right="199" w:hanging="973"/>
            </w:pPr>
            <w:r>
              <w:t>温州德衡资产评估有限公司</w:t>
            </w:r>
          </w:p>
        </w:tc>
        <w:tc>
          <w:tcPr>
            <w:tcW w:w="1695" w:type="dxa"/>
            <w:vAlign w:val="top"/>
          </w:tcPr>
          <w:p>
            <w:pPr>
              <w:spacing w:before="79" w:line="198" w:lineRule="auto"/>
              <w:ind w:left="1072"/>
              <w:rPr>
                <w:rFonts w:ascii="Arial" w:hAnsi="Arial" w:eastAsia="Arial" w:cs="Arial"/>
              </w:rPr>
            </w:pPr>
            <w:r>
              <w:rPr>
                <w:rFonts w:ascii="Arial" w:hAnsi="Arial" w:eastAsia="Arial" w:cs="Arial"/>
                <w:spacing w:val="-2"/>
                <w:sz w:val="19"/>
                <w:szCs w:val="19"/>
              </w:rPr>
              <w:t>60%</w:t>
            </w:r>
          </w:p>
        </w:tc>
        <w:tc>
          <w:tcPr>
            <w:tcW w:w="2596" w:type="dxa"/>
            <w:vAlign w:val="top"/>
          </w:tcPr>
          <w:p>
            <w:pPr>
              <w:spacing w:before="189" w:line="196" w:lineRule="auto"/>
              <w:ind w:left="1207"/>
              <w:rPr>
                <w:rFonts w:ascii="Arial" w:hAnsi="Arial" w:eastAsia="Arial" w:cs="Arial"/>
                <w:sz w:val="19"/>
                <w:szCs w:val="19"/>
              </w:rPr>
            </w:pPr>
            <w:r>
              <w:rPr>
                <w:rFonts w:ascii="Arial" w:hAnsi="Arial" w:eastAsia="Arial" w:cs="Arial"/>
                <w:sz w:val="19"/>
                <w:szCs w:val="19"/>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 w:hRule="atLeast"/>
        </w:trPr>
        <w:tc>
          <w:tcPr>
            <w:tcW w:w="720" w:type="dxa"/>
            <w:vAlign w:val="center"/>
          </w:tcPr>
          <w:p>
            <w:pPr>
              <w:spacing w:line="240" w:lineRule="auto"/>
              <w:ind w:left="0"/>
              <w:jc w:val="center"/>
              <w:rPr>
                <w:rFonts w:hint="default" w:ascii="Arial" w:hAnsi="Arial" w:eastAsia="宋体" w:cs="Arial"/>
                <w:sz w:val="19"/>
                <w:szCs w:val="19"/>
                <w:lang w:val="en-US" w:eastAsia="zh-CN"/>
              </w:rPr>
            </w:pPr>
            <w:r>
              <w:rPr>
                <w:rFonts w:hint="eastAsia" w:eastAsia="宋体" w:cs="Arial"/>
                <w:sz w:val="19"/>
                <w:szCs w:val="19"/>
                <w:lang w:val="en-US" w:eastAsia="zh-CN"/>
              </w:rPr>
              <w:t>24</w:t>
            </w:r>
          </w:p>
        </w:tc>
        <w:tc>
          <w:tcPr>
            <w:tcW w:w="5040" w:type="dxa"/>
            <w:vAlign w:val="top"/>
          </w:tcPr>
          <w:p>
            <w:pPr>
              <w:pStyle w:val="9"/>
              <w:spacing w:before="56" w:line="223" w:lineRule="auto"/>
              <w:ind w:left="1077" w:right="199" w:hanging="866"/>
            </w:pPr>
            <w:r>
              <w:t>浙江浙天允资产评估有限</w:t>
            </w:r>
            <w:r>
              <w:rPr>
                <w:spacing w:val="-7"/>
              </w:rPr>
              <w:t>公司</w:t>
            </w:r>
          </w:p>
        </w:tc>
        <w:tc>
          <w:tcPr>
            <w:tcW w:w="1695" w:type="dxa"/>
            <w:vAlign w:val="top"/>
          </w:tcPr>
          <w:p>
            <w:pPr>
              <w:spacing w:before="79" w:line="198" w:lineRule="auto"/>
              <w:ind w:left="1072"/>
              <w:rPr>
                <w:rFonts w:ascii="Arial" w:hAnsi="Arial" w:eastAsia="Arial" w:cs="Arial"/>
              </w:rPr>
            </w:pPr>
            <w:r>
              <w:rPr>
                <w:rFonts w:ascii="Arial" w:hAnsi="Arial" w:eastAsia="Arial" w:cs="Arial"/>
                <w:spacing w:val="-2"/>
                <w:sz w:val="19"/>
                <w:szCs w:val="19"/>
              </w:rPr>
              <w:t>60%</w:t>
            </w:r>
          </w:p>
        </w:tc>
        <w:tc>
          <w:tcPr>
            <w:tcW w:w="2596" w:type="dxa"/>
            <w:vAlign w:val="top"/>
          </w:tcPr>
          <w:p>
            <w:pPr>
              <w:spacing w:before="190" w:line="196" w:lineRule="auto"/>
              <w:ind w:left="1207"/>
              <w:rPr>
                <w:rFonts w:ascii="Arial" w:hAnsi="Arial" w:eastAsia="Arial" w:cs="Arial"/>
                <w:sz w:val="19"/>
                <w:szCs w:val="19"/>
              </w:rPr>
            </w:pPr>
            <w:r>
              <w:rPr>
                <w:rFonts w:ascii="Arial" w:hAnsi="Arial" w:eastAsia="Arial" w:cs="Arial"/>
                <w:sz w:val="19"/>
                <w:szCs w:val="19"/>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 w:hRule="atLeast"/>
        </w:trPr>
        <w:tc>
          <w:tcPr>
            <w:tcW w:w="720" w:type="dxa"/>
            <w:vAlign w:val="center"/>
          </w:tcPr>
          <w:p>
            <w:pPr>
              <w:spacing w:line="240" w:lineRule="auto"/>
              <w:ind w:left="0"/>
              <w:jc w:val="center"/>
              <w:rPr>
                <w:rFonts w:hint="default" w:ascii="Arial" w:hAnsi="Arial" w:eastAsia="宋体" w:cs="Arial"/>
                <w:sz w:val="19"/>
                <w:szCs w:val="19"/>
                <w:lang w:val="en-US" w:eastAsia="zh-CN"/>
              </w:rPr>
            </w:pPr>
            <w:r>
              <w:rPr>
                <w:rFonts w:hint="eastAsia" w:eastAsia="宋体" w:cs="Arial"/>
                <w:sz w:val="19"/>
                <w:szCs w:val="19"/>
                <w:lang w:val="en-US" w:eastAsia="zh-CN"/>
              </w:rPr>
              <w:t>25</w:t>
            </w:r>
          </w:p>
        </w:tc>
        <w:tc>
          <w:tcPr>
            <w:tcW w:w="5040" w:type="dxa"/>
            <w:vAlign w:val="top"/>
          </w:tcPr>
          <w:p>
            <w:pPr>
              <w:pStyle w:val="9"/>
              <w:spacing w:before="56" w:line="223" w:lineRule="auto"/>
              <w:ind w:left="1185" w:right="199" w:hanging="974"/>
            </w:pPr>
            <w:r>
              <w:t>浙江中远资产评估有限公司</w:t>
            </w:r>
          </w:p>
        </w:tc>
        <w:tc>
          <w:tcPr>
            <w:tcW w:w="1695" w:type="dxa"/>
            <w:vAlign w:val="top"/>
          </w:tcPr>
          <w:p>
            <w:pPr>
              <w:spacing w:before="79" w:line="198" w:lineRule="auto"/>
              <w:ind w:left="1072"/>
              <w:rPr>
                <w:rFonts w:ascii="Arial" w:hAnsi="Arial" w:eastAsia="Arial" w:cs="Arial"/>
              </w:rPr>
            </w:pPr>
            <w:r>
              <w:rPr>
                <w:rFonts w:ascii="Arial" w:hAnsi="Arial" w:eastAsia="Arial" w:cs="Arial"/>
                <w:spacing w:val="-2"/>
                <w:sz w:val="19"/>
                <w:szCs w:val="19"/>
              </w:rPr>
              <w:t>60%</w:t>
            </w:r>
          </w:p>
        </w:tc>
        <w:tc>
          <w:tcPr>
            <w:tcW w:w="2596" w:type="dxa"/>
            <w:vAlign w:val="top"/>
          </w:tcPr>
          <w:p>
            <w:pPr>
              <w:spacing w:before="190" w:line="196" w:lineRule="auto"/>
              <w:ind w:left="1207"/>
              <w:rPr>
                <w:rFonts w:ascii="Arial" w:hAnsi="Arial" w:eastAsia="Arial" w:cs="Arial"/>
                <w:sz w:val="19"/>
                <w:szCs w:val="19"/>
              </w:rPr>
            </w:pPr>
            <w:r>
              <w:rPr>
                <w:rFonts w:ascii="Arial" w:hAnsi="Arial" w:eastAsia="Arial" w:cs="Arial"/>
                <w:sz w:val="19"/>
                <w:szCs w:val="19"/>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 w:hRule="atLeast"/>
        </w:trPr>
        <w:tc>
          <w:tcPr>
            <w:tcW w:w="720" w:type="dxa"/>
            <w:vAlign w:val="center"/>
          </w:tcPr>
          <w:p>
            <w:pPr>
              <w:spacing w:line="240" w:lineRule="auto"/>
              <w:ind w:left="0"/>
              <w:jc w:val="center"/>
              <w:rPr>
                <w:rFonts w:hint="default" w:ascii="Arial" w:hAnsi="Arial" w:eastAsia="宋体" w:cs="Arial"/>
                <w:sz w:val="19"/>
                <w:szCs w:val="19"/>
                <w:lang w:val="en-US" w:eastAsia="zh-CN"/>
              </w:rPr>
            </w:pPr>
            <w:r>
              <w:rPr>
                <w:rFonts w:hint="eastAsia" w:eastAsia="宋体" w:cs="Arial"/>
                <w:sz w:val="19"/>
                <w:szCs w:val="19"/>
                <w:lang w:val="en-US" w:eastAsia="zh-CN"/>
              </w:rPr>
              <w:t>26</w:t>
            </w:r>
          </w:p>
        </w:tc>
        <w:tc>
          <w:tcPr>
            <w:tcW w:w="5040" w:type="dxa"/>
            <w:vAlign w:val="top"/>
          </w:tcPr>
          <w:p>
            <w:pPr>
              <w:pStyle w:val="9"/>
              <w:spacing w:before="56" w:line="223" w:lineRule="auto"/>
              <w:ind w:left="1185" w:right="199" w:hanging="971"/>
            </w:pPr>
            <w:r>
              <w:t>江苏华信资产评估有限公司</w:t>
            </w:r>
          </w:p>
        </w:tc>
        <w:tc>
          <w:tcPr>
            <w:tcW w:w="1695" w:type="dxa"/>
            <w:vAlign w:val="top"/>
          </w:tcPr>
          <w:p>
            <w:pPr>
              <w:spacing w:before="191" w:line="195" w:lineRule="auto"/>
              <w:ind w:left="1071"/>
              <w:rPr>
                <w:rFonts w:ascii="Arial" w:hAnsi="Arial" w:eastAsia="Arial" w:cs="Arial"/>
                <w:sz w:val="19"/>
                <w:szCs w:val="19"/>
              </w:rPr>
            </w:pPr>
            <w:r>
              <w:rPr>
                <w:rFonts w:ascii="Arial" w:hAnsi="Arial" w:eastAsia="Arial" w:cs="Arial"/>
                <w:spacing w:val="-2"/>
                <w:sz w:val="19"/>
                <w:szCs w:val="19"/>
              </w:rPr>
              <w:t>55%</w:t>
            </w:r>
          </w:p>
        </w:tc>
        <w:tc>
          <w:tcPr>
            <w:tcW w:w="2596" w:type="dxa"/>
            <w:vAlign w:val="top"/>
          </w:tcPr>
          <w:p>
            <w:pPr>
              <w:spacing w:before="188" w:line="201" w:lineRule="auto"/>
              <w:ind w:left="1206"/>
              <w:rPr>
                <w:rFonts w:ascii="Arial" w:hAnsi="Arial" w:eastAsia="Arial" w:cs="Arial"/>
                <w:sz w:val="19"/>
                <w:szCs w:val="19"/>
              </w:rPr>
            </w:pPr>
            <w:r>
              <w:rPr>
                <w:rFonts w:ascii="Arial" w:hAnsi="Arial" w:eastAsia="Arial" w:cs="Arial"/>
                <w:sz w:val="19"/>
                <w:szCs w:val="19"/>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 w:hRule="atLeast"/>
        </w:trPr>
        <w:tc>
          <w:tcPr>
            <w:tcW w:w="720" w:type="dxa"/>
            <w:vAlign w:val="center"/>
          </w:tcPr>
          <w:p>
            <w:pPr>
              <w:spacing w:line="240" w:lineRule="auto"/>
              <w:ind w:left="0"/>
              <w:jc w:val="center"/>
              <w:rPr>
                <w:rFonts w:hint="default" w:ascii="Arial" w:hAnsi="Arial" w:eastAsia="宋体" w:cs="Arial"/>
                <w:sz w:val="19"/>
                <w:szCs w:val="19"/>
                <w:lang w:val="en-US" w:eastAsia="zh-CN"/>
              </w:rPr>
            </w:pPr>
            <w:r>
              <w:rPr>
                <w:rFonts w:hint="eastAsia" w:eastAsia="宋体" w:cs="Arial"/>
                <w:sz w:val="19"/>
                <w:szCs w:val="19"/>
                <w:lang w:val="en-US" w:eastAsia="zh-CN"/>
              </w:rPr>
              <w:t>27</w:t>
            </w:r>
          </w:p>
        </w:tc>
        <w:tc>
          <w:tcPr>
            <w:tcW w:w="5040" w:type="dxa"/>
            <w:vAlign w:val="top"/>
          </w:tcPr>
          <w:p>
            <w:pPr>
              <w:pStyle w:val="9"/>
              <w:spacing w:before="56" w:line="223" w:lineRule="auto"/>
              <w:ind w:left="990" w:right="199" w:hanging="762"/>
            </w:pPr>
            <w:r>
              <w:rPr>
                <w:spacing w:val="-1"/>
              </w:rPr>
              <w:t>台州安信天一资产评估有</w:t>
            </w:r>
            <w:r>
              <w:rPr>
                <w:spacing w:val="-7"/>
              </w:rPr>
              <w:t>限公司</w:t>
            </w:r>
          </w:p>
        </w:tc>
        <w:tc>
          <w:tcPr>
            <w:tcW w:w="1695" w:type="dxa"/>
            <w:vAlign w:val="top"/>
          </w:tcPr>
          <w:p>
            <w:pPr>
              <w:spacing w:before="80" w:line="198" w:lineRule="auto"/>
              <w:ind w:left="1072"/>
              <w:rPr>
                <w:rFonts w:ascii="Arial" w:hAnsi="Arial" w:eastAsia="Arial" w:cs="Arial"/>
              </w:rPr>
            </w:pPr>
            <w:r>
              <w:rPr>
                <w:rFonts w:ascii="Arial" w:hAnsi="Arial" w:eastAsia="Arial" w:cs="Arial"/>
                <w:spacing w:val="-2"/>
                <w:sz w:val="19"/>
                <w:szCs w:val="19"/>
              </w:rPr>
              <w:t>65%</w:t>
            </w:r>
          </w:p>
        </w:tc>
        <w:tc>
          <w:tcPr>
            <w:tcW w:w="2596" w:type="dxa"/>
            <w:vAlign w:val="top"/>
          </w:tcPr>
          <w:p>
            <w:pPr>
              <w:spacing w:before="188" w:line="201" w:lineRule="auto"/>
              <w:ind w:left="1206"/>
              <w:rPr>
                <w:rFonts w:ascii="Arial" w:hAnsi="Arial" w:eastAsia="Arial" w:cs="Arial"/>
                <w:sz w:val="19"/>
                <w:szCs w:val="19"/>
              </w:rPr>
            </w:pPr>
            <w:r>
              <w:rPr>
                <w:rFonts w:ascii="Arial" w:hAnsi="Arial" w:eastAsia="Arial" w:cs="Arial"/>
                <w:sz w:val="19"/>
                <w:szCs w:val="19"/>
              </w:rPr>
              <w:t>9</w:t>
            </w:r>
          </w:p>
        </w:tc>
      </w:tr>
    </w:tbl>
    <w:p/>
    <w:p/>
    <w:p/>
    <w:p/>
    <w:p/>
    <w:p/>
    <w:p/>
    <w:p/>
    <w:p/>
    <w:p/>
    <w:p/>
    <w:p/>
    <w:p/>
    <w:p/>
    <w:p/>
    <w:p/>
    <w:p/>
    <w:p/>
    <w:p/>
    <w:p/>
    <w:p>
      <w:pPr>
        <w:pStyle w:val="3"/>
        <w:spacing w:line="224" w:lineRule="auto"/>
        <w:ind w:left="8"/>
        <w:rPr>
          <w:spacing w:val="-1"/>
        </w:rPr>
      </w:pPr>
    </w:p>
    <w:p>
      <w:pPr>
        <w:pStyle w:val="3"/>
        <w:spacing w:line="224" w:lineRule="auto"/>
        <w:ind w:left="8"/>
        <w:rPr>
          <w:spacing w:val="-1"/>
        </w:rPr>
      </w:pPr>
    </w:p>
    <w:p>
      <w:pPr>
        <w:pStyle w:val="3"/>
        <w:spacing w:line="224" w:lineRule="auto"/>
        <w:ind w:left="8"/>
        <w:rPr>
          <w:spacing w:val="-1"/>
        </w:rPr>
      </w:pPr>
    </w:p>
    <w:p>
      <w:pPr>
        <w:pStyle w:val="3"/>
        <w:spacing w:line="224" w:lineRule="auto"/>
        <w:ind w:left="8"/>
        <w:rPr>
          <w:spacing w:val="-1"/>
        </w:rPr>
      </w:pPr>
    </w:p>
    <w:p>
      <w:pPr>
        <w:pStyle w:val="3"/>
        <w:spacing w:line="224" w:lineRule="auto"/>
        <w:ind w:left="8"/>
        <w:rPr>
          <w:spacing w:val="-1"/>
        </w:rPr>
      </w:pPr>
    </w:p>
    <w:p>
      <w:pPr>
        <w:pStyle w:val="3"/>
        <w:spacing w:line="224" w:lineRule="auto"/>
        <w:ind w:left="8"/>
        <w:rPr>
          <w:rFonts w:ascii="Arial" w:hAnsi="Arial" w:eastAsia="Arial" w:cs="Arial"/>
        </w:rPr>
      </w:pPr>
      <w:r>
        <w:rPr>
          <w:spacing w:val="-1"/>
        </w:rPr>
        <w:t>标项</w:t>
      </w:r>
      <w:r>
        <w:rPr>
          <w:rFonts w:ascii="Arial" w:hAnsi="Arial" w:eastAsia="Arial" w:cs="Arial"/>
          <w:spacing w:val="-1"/>
        </w:rPr>
        <w:t>2:</w:t>
      </w:r>
      <w:r>
        <w:rPr>
          <w:rFonts w:hint="eastAsia" w:ascii="Arial" w:hAnsi="Arial" w:eastAsia="宋体" w:cs="Arial"/>
          <w:spacing w:val="-2"/>
          <w:lang w:eastAsia="zh-CN"/>
        </w:rPr>
        <w:t>资产评估二</w:t>
      </w:r>
    </w:p>
    <w:p>
      <w:pPr>
        <w:spacing w:line="198" w:lineRule="exact"/>
      </w:pPr>
    </w:p>
    <w:tbl>
      <w:tblPr>
        <w:tblStyle w:val="8"/>
        <w:tblW w:w="10075"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5"/>
        <w:gridCol w:w="4445"/>
        <w:gridCol w:w="2618"/>
        <w:gridCol w:w="2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9" w:hRule="atLeast"/>
        </w:trPr>
        <w:tc>
          <w:tcPr>
            <w:tcW w:w="905" w:type="dxa"/>
            <w:tcBorders>
              <w:tl2br w:val="nil"/>
            </w:tcBorders>
            <w:shd w:val="clear" w:color="auto" w:fill="FFFFFF"/>
            <w:vAlign w:val="center"/>
          </w:tcPr>
          <w:p>
            <w:pPr>
              <w:pStyle w:val="9"/>
              <w:spacing w:before="53" w:line="224" w:lineRule="auto"/>
              <w:jc w:val="center"/>
              <w:rPr>
                <w:b w:val="0"/>
              </w:rPr>
            </w:pPr>
            <w:r>
              <w:rPr>
                <w:b w:val="0"/>
                <w:spacing w:val="-5"/>
              </w:rPr>
              <w:t>序号</w:t>
            </w:r>
          </w:p>
        </w:tc>
        <w:tc>
          <w:tcPr>
            <w:tcW w:w="4445" w:type="dxa"/>
            <w:vAlign w:val="top"/>
          </w:tcPr>
          <w:p>
            <w:pPr>
              <w:pStyle w:val="9"/>
              <w:spacing w:before="53" w:line="225" w:lineRule="auto"/>
              <w:ind w:left="979"/>
            </w:pPr>
            <w:r>
              <w:rPr>
                <w:spacing w:val="-3"/>
              </w:rPr>
              <w:t>供应商</w:t>
            </w:r>
          </w:p>
        </w:tc>
        <w:tc>
          <w:tcPr>
            <w:tcW w:w="2618" w:type="dxa"/>
            <w:vAlign w:val="top"/>
          </w:tcPr>
          <w:p>
            <w:pPr>
              <w:pStyle w:val="9"/>
              <w:spacing w:before="52" w:line="215" w:lineRule="auto"/>
              <w:ind w:left="927"/>
              <w:rPr>
                <w:rFonts w:ascii="Arial" w:hAnsi="Arial" w:eastAsia="Arial" w:cs="Arial"/>
              </w:rPr>
            </w:pPr>
            <w:r>
              <w:rPr>
                <w:spacing w:val="-2"/>
              </w:rPr>
              <w:t>报价</w:t>
            </w:r>
            <w:r>
              <w:rPr>
                <w:rFonts w:ascii="Arial" w:hAnsi="Arial" w:eastAsia="Arial" w:cs="Arial"/>
                <w:spacing w:val="-2"/>
              </w:rPr>
              <w:t>(%)</w:t>
            </w:r>
          </w:p>
        </w:tc>
        <w:tc>
          <w:tcPr>
            <w:tcW w:w="2107" w:type="dxa"/>
            <w:vAlign w:val="top"/>
          </w:tcPr>
          <w:p>
            <w:pPr>
              <w:pStyle w:val="9"/>
              <w:spacing w:before="53" w:line="224" w:lineRule="auto"/>
              <w:ind w:left="1071"/>
            </w:pPr>
            <w:r>
              <w:rPr>
                <w:spacing w:val="-4"/>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7" w:hRule="atLeast"/>
        </w:trPr>
        <w:tc>
          <w:tcPr>
            <w:tcW w:w="905" w:type="dxa"/>
            <w:shd w:val="clear" w:color="auto" w:fill="FFFFFF"/>
            <w:vAlign w:val="center"/>
          </w:tcPr>
          <w:p>
            <w:pPr>
              <w:spacing w:before="179" w:line="199" w:lineRule="auto"/>
              <w:jc w:val="center"/>
              <w:rPr>
                <w:rFonts w:ascii="Arial" w:hAnsi="Arial" w:eastAsia="Arial" w:cs="Arial"/>
                <w:b w:val="0"/>
                <w:sz w:val="19"/>
                <w:szCs w:val="19"/>
              </w:rPr>
            </w:pPr>
            <w:r>
              <w:rPr>
                <w:rFonts w:ascii="Arial" w:hAnsi="Arial" w:eastAsia="Arial" w:cs="Arial"/>
                <w:b w:val="0"/>
                <w:sz w:val="19"/>
                <w:szCs w:val="19"/>
              </w:rPr>
              <w:t>1</w:t>
            </w:r>
          </w:p>
        </w:tc>
        <w:tc>
          <w:tcPr>
            <w:tcW w:w="4445" w:type="dxa"/>
            <w:vAlign w:val="top"/>
          </w:tcPr>
          <w:p>
            <w:pPr>
              <w:pStyle w:val="9"/>
              <w:spacing w:before="46" w:line="223" w:lineRule="auto"/>
              <w:ind w:left="311" w:right="199" w:hanging="96"/>
            </w:pPr>
            <w:r>
              <w:t>北京北方亚事资产评估事</w:t>
            </w:r>
            <w:r>
              <w:rPr>
                <w:spacing w:val="2"/>
              </w:rPr>
              <w:t xml:space="preserve"> </w:t>
            </w:r>
            <w:r>
              <w:rPr>
                <w:spacing w:val="-1"/>
              </w:rPr>
              <w:t>务所（特殊普通合伙）</w:t>
            </w:r>
          </w:p>
        </w:tc>
        <w:tc>
          <w:tcPr>
            <w:tcW w:w="2618" w:type="dxa"/>
            <w:vAlign w:val="top"/>
          </w:tcPr>
          <w:p>
            <w:pPr>
              <w:spacing w:before="71" w:line="198" w:lineRule="auto"/>
              <w:ind w:left="1071"/>
              <w:rPr>
                <w:rFonts w:ascii="Arial" w:hAnsi="Arial" w:eastAsia="Arial" w:cs="Arial"/>
              </w:rPr>
            </w:pPr>
            <w:r>
              <w:rPr>
                <w:rFonts w:ascii="Arial" w:hAnsi="Arial" w:eastAsia="Arial" w:cs="Arial"/>
                <w:spacing w:val="-2"/>
                <w:sz w:val="19"/>
                <w:szCs w:val="19"/>
              </w:rPr>
              <w:t>50%</w:t>
            </w:r>
          </w:p>
        </w:tc>
        <w:tc>
          <w:tcPr>
            <w:tcW w:w="2107" w:type="dxa"/>
            <w:vAlign w:val="top"/>
          </w:tcPr>
          <w:p>
            <w:pPr>
              <w:spacing w:before="179" w:line="199" w:lineRule="auto"/>
              <w:ind w:left="1218"/>
              <w:rPr>
                <w:rFonts w:ascii="Arial" w:hAnsi="Arial" w:eastAsia="Arial" w:cs="Arial"/>
                <w:sz w:val="19"/>
                <w:szCs w:val="19"/>
              </w:rPr>
            </w:pPr>
            <w:r>
              <w:rPr>
                <w:rFonts w:ascii="Arial" w:hAnsi="Arial" w:eastAsia="Arial" w:cs="Arial"/>
                <w:sz w:val="19"/>
                <w:szCs w:val="19"/>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7" w:hRule="atLeast"/>
        </w:trPr>
        <w:tc>
          <w:tcPr>
            <w:tcW w:w="905" w:type="dxa"/>
            <w:shd w:val="clear" w:color="auto" w:fill="FFFFFF"/>
            <w:vAlign w:val="center"/>
          </w:tcPr>
          <w:p>
            <w:pPr>
              <w:spacing w:before="180" w:line="201" w:lineRule="auto"/>
              <w:jc w:val="center"/>
              <w:rPr>
                <w:rFonts w:hint="eastAsia" w:ascii="Arial" w:hAnsi="Arial" w:eastAsia="宋体" w:cs="Arial"/>
                <w:b w:val="0"/>
                <w:sz w:val="19"/>
                <w:szCs w:val="19"/>
                <w:lang w:eastAsia="zh-CN"/>
              </w:rPr>
            </w:pPr>
            <w:r>
              <w:rPr>
                <w:rFonts w:hint="eastAsia" w:eastAsia="宋体" w:cs="Arial"/>
                <w:b w:val="0"/>
                <w:spacing w:val="-10"/>
                <w:sz w:val="19"/>
                <w:szCs w:val="19"/>
                <w:lang w:val="en-US" w:eastAsia="zh-CN"/>
              </w:rPr>
              <w:t>2</w:t>
            </w:r>
          </w:p>
        </w:tc>
        <w:tc>
          <w:tcPr>
            <w:tcW w:w="4445" w:type="dxa"/>
            <w:vAlign w:val="top"/>
          </w:tcPr>
          <w:p>
            <w:pPr>
              <w:pStyle w:val="9"/>
              <w:spacing w:before="49" w:line="223" w:lineRule="auto"/>
              <w:ind w:left="1185" w:right="199" w:hanging="974"/>
            </w:pPr>
            <w:r>
              <w:t>浙江正大资产评估有限公司</w:t>
            </w:r>
          </w:p>
        </w:tc>
        <w:tc>
          <w:tcPr>
            <w:tcW w:w="2618" w:type="dxa"/>
            <w:vAlign w:val="top"/>
          </w:tcPr>
          <w:p>
            <w:pPr>
              <w:spacing w:before="72" w:line="198" w:lineRule="auto"/>
              <w:ind w:left="1071"/>
              <w:rPr>
                <w:rFonts w:ascii="Arial" w:hAnsi="Arial" w:eastAsia="Arial" w:cs="Arial"/>
              </w:rPr>
            </w:pPr>
            <w:r>
              <w:rPr>
                <w:rFonts w:ascii="Arial" w:hAnsi="Arial" w:eastAsia="Arial" w:cs="Arial"/>
                <w:spacing w:val="-2"/>
                <w:sz w:val="19"/>
                <w:szCs w:val="19"/>
              </w:rPr>
              <w:t>50%</w:t>
            </w:r>
          </w:p>
        </w:tc>
        <w:tc>
          <w:tcPr>
            <w:tcW w:w="2107" w:type="dxa"/>
            <w:vAlign w:val="top"/>
          </w:tcPr>
          <w:p>
            <w:pPr>
              <w:spacing w:before="180" w:line="199" w:lineRule="auto"/>
              <w:ind w:left="1218"/>
              <w:rPr>
                <w:rFonts w:ascii="Arial" w:hAnsi="Arial" w:eastAsia="Arial" w:cs="Arial"/>
                <w:sz w:val="19"/>
                <w:szCs w:val="19"/>
              </w:rPr>
            </w:pPr>
            <w:r>
              <w:rPr>
                <w:rFonts w:ascii="Arial" w:hAnsi="Arial" w:eastAsia="Arial" w:cs="Arial"/>
                <w:sz w:val="19"/>
                <w:szCs w:val="19"/>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7" w:hRule="atLeast"/>
        </w:trPr>
        <w:tc>
          <w:tcPr>
            <w:tcW w:w="905" w:type="dxa"/>
            <w:shd w:val="clear" w:color="auto" w:fill="FFFFFF"/>
            <w:vAlign w:val="center"/>
          </w:tcPr>
          <w:p>
            <w:pPr>
              <w:spacing w:before="182" w:line="199" w:lineRule="auto"/>
              <w:jc w:val="center"/>
              <w:rPr>
                <w:rFonts w:hint="eastAsia" w:ascii="Arial" w:hAnsi="Arial" w:eastAsia="宋体" w:cs="Arial"/>
                <w:b w:val="0"/>
                <w:sz w:val="19"/>
                <w:szCs w:val="19"/>
                <w:lang w:eastAsia="zh-CN"/>
              </w:rPr>
            </w:pPr>
            <w:r>
              <w:rPr>
                <w:rFonts w:hint="eastAsia" w:eastAsia="宋体" w:cs="Arial"/>
                <w:b w:val="0"/>
                <w:spacing w:val="-3"/>
                <w:sz w:val="19"/>
                <w:szCs w:val="19"/>
                <w:lang w:val="en-US" w:eastAsia="zh-CN"/>
              </w:rPr>
              <w:t>3</w:t>
            </w:r>
          </w:p>
        </w:tc>
        <w:tc>
          <w:tcPr>
            <w:tcW w:w="4445" w:type="dxa"/>
            <w:vAlign w:val="top"/>
          </w:tcPr>
          <w:p>
            <w:pPr>
              <w:pStyle w:val="9"/>
              <w:spacing w:before="50" w:line="223" w:lineRule="auto"/>
              <w:ind w:left="1185" w:right="199" w:hanging="974"/>
            </w:pPr>
            <w:r>
              <w:t>浙江新华资产评估有限公司</w:t>
            </w:r>
          </w:p>
        </w:tc>
        <w:tc>
          <w:tcPr>
            <w:tcW w:w="2618" w:type="dxa"/>
            <w:vAlign w:val="top"/>
          </w:tcPr>
          <w:p>
            <w:pPr>
              <w:spacing w:before="74" w:line="198" w:lineRule="auto"/>
              <w:ind w:left="1071"/>
              <w:rPr>
                <w:rFonts w:ascii="Arial" w:hAnsi="Arial" w:eastAsia="Arial" w:cs="Arial"/>
                <w:sz w:val="19"/>
                <w:szCs w:val="19"/>
              </w:rPr>
            </w:pPr>
            <w:r>
              <w:rPr>
                <w:rFonts w:ascii="Arial" w:hAnsi="Arial" w:eastAsia="Arial" w:cs="Arial"/>
                <w:spacing w:val="-2"/>
                <w:sz w:val="19"/>
                <w:szCs w:val="19"/>
              </w:rPr>
              <w:t>50%</w:t>
            </w:r>
          </w:p>
          <w:p>
            <w:pPr>
              <w:pStyle w:val="9"/>
              <w:spacing w:before="23" w:line="215" w:lineRule="auto"/>
              <w:rPr>
                <w:rFonts w:ascii="Arial" w:hAnsi="Arial" w:eastAsia="Arial" w:cs="Arial"/>
              </w:rPr>
            </w:pPr>
          </w:p>
        </w:tc>
        <w:tc>
          <w:tcPr>
            <w:tcW w:w="2107" w:type="dxa"/>
            <w:vAlign w:val="top"/>
          </w:tcPr>
          <w:p>
            <w:pPr>
              <w:spacing w:before="182" w:line="199" w:lineRule="auto"/>
              <w:ind w:left="1218"/>
              <w:rPr>
                <w:rFonts w:ascii="Arial" w:hAnsi="Arial" w:eastAsia="Arial" w:cs="Arial"/>
                <w:sz w:val="19"/>
                <w:szCs w:val="19"/>
              </w:rPr>
            </w:pPr>
            <w:r>
              <w:rPr>
                <w:rFonts w:ascii="Arial" w:hAnsi="Arial" w:eastAsia="Arial" w:cs="Arial"/>
                <w:sz w:val="19"/>
                <w:szCs w:val="19"/>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7" w:hRule="atLeast"/>
        </w:trPr>
        <w:tc>
          <w:tcPr>
            <w:tcW w:w="905" w:type="dxa"/>
            <w:shd w:val="clear" w:color="auto" w:fill="FFFFFF"/>
            <w:vAlign w:val="center"/>
          </w:tcPr>
          <w:p>
            <w:pPr>
              <w:spacing w:before="186" w:line="196" w:lineRule="auto"/>
              <w:jc w:val="center"/>
              <w:rPr>
                <w:rFonts w:hint="eastAsia" w:ascii="Arial" w:hAnsi="Arial" w:eastAsia="宋体" w:cs="Arial"/>
                <w:b w:val="0"/>
                <w:sz w:val="19"/>
                <w:szCs w:val="19"/>
                <w:lang w:eastAsia="zh-CN"/>
              </w:rPr>
            </w:pPr>
            <w:r>
              <w:rPr>
                <w:rFonts w:hint="eastAsia" w:eastAsia="宋体" w:cs="Arial"/>
                <w:b w:val="0"/>
                <w:sz w:val="19"/>
                <w:szCs w:val="19"/>
                <w:lang w:val="en-US" w:eastAsia="zh-CN"/>
              </w:rPr>
              <w:t>4</w:t>
            </w:r>
          </w:p>
        </w:tc>
        <w:tc>
          <w:tcPr>
            <w:tcW w:w="4445" w:type="dxa"/>
            <w:vAlign w:val="top"/>
          </w:tcPr>
          <w:p>
            <w:pPr>
              <w:pStyle w:val="9"/>
              <w:spacing w:before="51" w:line="223" w:lineRule="auto"/>
              <w:ind w:left="880" w:right="199" w:hanging="661"/>
            </w:pPr>
            <w:r>
              <w:rPr>
                <w:spacing w:val="-1"/>
              </w:rPr>
              <w:t>宁波德威资产房地产评估有限公司</w:t>
            </w:r>
          </w:p>
        </w:tc>
        <w:tc>
          <w:tcPr>
            <w:tcW w:w="2618" w:type="dxa"/>
            <w:vAlign w:val="top"/>
          </w:tcPr>
          <w:p>
            <w:pPr>
              <w:spacing w:before="75" w:line="198" w:lineRule="auto"/>
              <w:ind w:left="1071"/>
              <w:rPr>
                <w:rFonts w:ascii="Arial" w:hAnsi="Arial" w:eastAsia="Arial" w:cs="Arial"/>
                <w:sz w:val="19"/>
                <w:szCs w:val="19"/>
              </w:rPr>
            </w:pPr>
            <w:r>
              <w:rPr>
                <w:rFonts w:ascii="Arial" w:hAnsi="Arial" w:eastAsia="Arial" w:cs="Arial"/>
                <w:spacing w:val="-2"/>
                <w:sz w:val="19"/>
                <w:szCs w:val="19"/>
              </w:rPr>
              <w:t>50%</w:t>
            </w:r>
          </w:p>
          <w:p>
            <w:pPr>
              <w:pStyle w:val="9"/>
              <w:spacing w:before="23" w:line="215" w:lineRule="auto"/>
              <w:ind w:left="634"/>
              <w:rPr>
                <w:rFonts w:ascii="Arial" w:hAnsi="Arial" w:eastAsia="Arial" w:cs="Arial"/>
              </w:rPr>
            </w:pPr>
          </w:p>
        </w:tc>
        <w:tc>
          <w:tcPr>
            <w:tcW w:w="2107" w:type="dxa"/>
            <w:vAlign w:val="top"/>
          </w:tcPr>
          <w:p>
            <w:pPr>
              <w:spacing w:before="183" w:line="199" w:lineRule="auto"/>
              <w:ind w:left="1218"/>
              <w:rPr>
                <w:rFonts w:ascii="Arial" w:hAnsi="Arial" w:eastAsia="Arial" w:cs="Arial"/>
                <w:sz w:val="19"/>
                <w:szCs w:val="19"/>
              </w:rPr>
            </w:pPr>
            <w:r>
              <w:rPr>
                <w:rFonts w:ascii="Arial" w:hAnsi="Arial" w:eastAsia="Arial" w:cs="Arial"/>
                <w:sz w:val="19"/>
                <w:szCs w:val="19"/>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8" w:hRule="atLeast"/>
        </w:trPr>
        <w:tc>
          <w:tcPr>
            <w:tcW w:w="905" w:type="dxa"/>
            <w:shd w:val="clear" w:color="auto" w:fill="FFFFFF"/>
            <w:vAlign w:val="center"/>
          </w:tcPr>
          <w:p>
            <w:pPr>
              <w:spacing w:before="184" w:line="201" w:lineRule="auto"/>
              <w:jc w:val="center"/>
              <w:rPr>
                <w:rFonts w:hint="eastAsia" w:ascii="Arial" w:hAnsi="Arial" w:eastAsia="宋体" w:cs="Arial"/>
                <w:b w:val="0"/>
                <w:sz w:val="19"/>
                <w:szCs w:val="19"/>
                <w:lang w:eastAsia="zh-CN"/>
              </w:rPr>
            </w:pPr>
            <w:r>
              <w:rPr>
                <w:rFonts w:hint="eastAsia" w:eastAsia="宋体" w:cs="Arial"/>
                <w:b w:val="0"/>
                <w:sz w:val="19"/>
                <w:szCs w:val="19"/>
                <w:lang w:val="en-US" w:eastAsia="zh-CN"/>
              </w:rPr>
              <w:t>5</w:t>
            </w:r>
          </w:p>
        </w:tc>
        <w:tc>
          <w:tcPr>
            <w:tcW w:w="4445" w:type="dxa"/>
            <w:vAlign w:val="top"/>
          </w:tcPr>
          <w:p>
            <w:pPr>
              <w:pStyle w:val="9"/>
              <w:spacing w:before="52" w:line="222" w:lineRule="auto"/>
              <w:ind w:left="405" w:right="199" w:hanging="194"/>
            </w:pPr>
            <w:r>
              <w:t>深圳市鹏信资产评估土地房地产估价有限公司</w:t>
            </w:r>
          </w:p>
        </w:tc>
        <w:tc>
          <w:tcPr>
            <w:tcW w:w="2618" w:type="dxa"/>
            <w:vAlign w:val="top"/>
          </w:tcPr>
          <w:p>
            <w:pPr>
              <w:spacing w:before="76" w:line="198" w:lineRule="auto"/>
              <w:ind w:left="1071"/>
              <w:rPr>
                <w:rFonts w:ascii="Arial" w:hAnsi="Arial" w:eastAsia="Arial" w:cs="Arial"/>
                <w:sz w:val="19"/>
                <w:szCs w:val="19"/>
              </w:rPr>
            </w:pPr>
            <w:r>
              <w:rPr>
                <w:rFonts w:ascii="Arial" w:hAnsi="Arial" w:eastAsia="Arial" w:cs="Arial"/>
                <w:spacing w:val="-2"/>
                <w:sz w:val="19"/>
                <w:szCs w:val="19"/>
              </w:rPr>
              <w:t>50%</w:t>
            </w:r>
          </w:p>
          <w:p>
            <w:pPr>
              <w:pStyle w:val="9"/>
              <w:spacing w:before="23" w:line="215" w:lineRule="auto"/>
              <w:ind w:left="634"/>
              <w:rPr>
                <w:rFonts w:ascii="Arial" w:hAnsi="Arial" w:eastAsia="Arial" w:cs="Arial"/>
              </w:rPr>
            </w:pPr>
          </w:p>
        </w:tc>
        <w:tc>
          <w:tcPr>
            <w:tcW w:w="2107" w:type="dxa"/>
            <w:vAlign w:val="top"/>
          </w:tcPr>
          <w:p>
            <w:pPr>
              <w:spacing w:before="184" w:line="199" w:lineRule="auto"/>
              <w:ind w:left="1218"/>
              <w:rPr>
                <w:rFonts w:ascii="Arial" w:hAnsi="Arial" w:eastAsia="Arial" w:cs="Arial"/>
                <w:sz w:val="19"/>
                <w:szCs w:val="19"/>
              </w:rPr>
            </w:pPr>
            <w:r>
              <w:rPr>
                <w:rFonts w:ascii="Arial" w:hAnsi="Arial" w:eastAsia="Arial" w:cs="Arial"/>
                <w:sz w:val="19"/>
                <w:szCs w:val="19"/>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7" w:hRule="atLeast"/>
        </w:trPr>
        <w:tc>
          <w:tcPr>
            <w:tcW w:w="905" w:type="dxa"/>
            <w:shd w:val="clear" w:color="auto" w:fill="FFFFFF"/>
            <w:vAlign w:val="center"/>
          </w:tcPr>
          <w:p>
            <w:pPr>
              <w:spacing w:before="185" w:line="201" w:lineRule="auto"/>
              <w:jc w:val="center"/>
              <w:rPr>
                <w:rFonts w:ascii="Arial" w:hAnsi="Arial" w:eastAsia="Arial" w:cs="Arial"/>
                <w:b w:val="0"/>
                <w:sz w:val="19"/>
                <w:szCs w:val="19"/>
              </w:rPr>
            </w:pPr>
            <w:r>
              <w:rPr>
                <w:rFonts w:ascii="Arial" w:hAnsi="Arial" w:eastAsia="Arial" w:cs="Arial"/>
                <w:b w:val="0"/>
                <w:sz w:val="19"/>
                <w:szCs w:val="19"/>
              </w:rPr>
              <w:t>6</w:t>
            </w:r>
          </w:p>
        </w:tc>
        <w:tc>
          <w:tcPr>
            <w:tcW w:w="4445" w:type="dxa"/>
            <w:vAlign w:val="top"/>
          </w:tcPr>
          <w:p>
            <w:pPr>
              <w:pStyle w:val="9"/>
              <w:spacing w:before="53" w:line="223" w:lineRule="auto"/>
              <w:ind w:left="1185" w:right="199" w:hanging="957"/>
            </w:pPr>
            <w:r>
              <w:rPr>
                <w:spacing w:val="-1"/>
              </w:rPr>
              <w:t>台州中天资产评估有限公</w:t>
            </w:r>
            <w:r>
              <w:t>司</w:t>
            </w:r>
          </w:p>
        </w:tc>
        <w:tc>
          <w:tcPr>
            <w:tcW w:w="2618" w:type="dxa"/>
            <w:vAlign w:val="top"/>
          </w:tcPr>
          <w:p>
            <w:pPr>
              <w:spacing w:before="79" w:line="195" w:lineRule="auto"/>
              <w:ind w:left="1071"/>
              <w:rPr>
                <w:rFonts w:ascii="Arial" w:hAnsi="Arial" w:eastAsia="Arial" w:cs="Arial"/>
                <w:sz w:val="19"/>
                <w:szCs w:val="19"/>
              </w:rPr>
            </w:pPr>
            <w:r>
              <w:rPr>
                <w:rFonts w:ascii="Arial" w:hAnsi="Arial" w:eastAsia="Arial" w:cs="Arial"/>
                <w:spacing w:val="-2"/>
                <w:sz w:val="19"/>
                <w:szCs w:val="19"/>
              </w:rPr>
              <w:t>55%</w:t>
            </w:r>
          </w:p>
          <w:p>
            <w:pPr>
              <w:pStyle w:val="9"/>
              <w:spacing w:before="23" w:line="215" w:lineRule="auto"/>
              <w:ind w:left="550"/>
              <w:rPr>
                <w:rFonts w:ascii="Arial" w:hAnsi="Arial" w:eastAsia="Arial" w:cs="Arial"/>
              </w:rPr>
            </w:pPr>
          </w:p>
        </w:tc>
        <w:tc>
          <w:tcPr>
            <w:tcW w:w="2107" w:type="dxa"/>
            <w:vAlign w:val="top"/>
          </w:tcPr>
          <w:p>
            <w:pPr>
              <w:spacing w:before="184" w:line="199" w:lineRule="auto"/>
              <w:ind w:left="1205"/>
              <w:rPr>
                <w:rFonts w:ascii="Arial" w:hAnsi="Arial" w:eastAsia="Arial" w:cs="Arial"/>
                <w:sz w:val="19"/>
                <w:szCs w:val="19"/>
              </w:rPr>
            </w:pPr>
            <w:r>
              <w:rPr>
                <w:rFonts w:ascii="Arial" w:hAnsi="Arial" w:eastAsia="Arial" w:cs="Arial"/>
                <w:sz w:val="19"/>
                <w:szCs w:val="19"/>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0" w:hRule="atLeast"/>
        </w:trPr>
        <w:tc>
          <w:tcPr>
            <w:tcW w:w="905" w:type="dxa"/>
            <w:shd w:val="clear" w:color="auto" w:fill="FFFFFF"/>
            <w:vAlign w:val="center"/>
          </w:tcPr>
          <w:p>
            <w:pPr>
              <w:spacing w:before="78" w:line="201" w:lineRule="auto"/>
              <w:jc w:val="center"/>
              <w:rPr>
                <w:rFonts w:hint="eastAsia" w:ascii="Arial" w:hAnsi="Arial" w:eastAsia="宋体" w:cs="Arial"/>
                <w:b w:val="0"/>
                <w:sz w:val="19"/>
                <w:szCs w:val="19"/>
                <w:lang w:eastAsia="zh-CN"/>
              </w:rPr>
            </w:pPr>
            <w:r>
              <w:rPr>
                <w:rFonts w:hint="eastAsia" w:eastAsia="宋体" w:cs="Arial"/>
                <w:b w:val="0"/>
                <w:spacing w:val="-10"/>
                <w:sz w:val="19"/>
                <w:szCs w:val="19"/>
                <w:lang w:val="en-US" w:eastAsia="zh-CN"/>
              </w:rPr>
              <w:t>7</w:t>
            </w:r>
          </w:p>
        </w:tc>
        <w:tc>
          <w:tcPr>
            <w:tcW w:w="4445" w:type="dxa"/>
            <w:vAlign w:val="top"/>
          </w:tcPr>
          <w:p>
            <w:pPr>
              <w:pStyle w:val="9"/>
              <w:spacing w:before="54" w:line="222" w:lineRule="auto"/>
              <w:ind w:left="307"/>
            </w:pPr>
            <w:r>
              <w:t>天源资产评估有限公司</w:t>
            </w:r>
          </w:p>
        </w:tc>
        <w:tc>
          <w:tcPr>
            <w:tcW w:w="2618" w:type="dxa"/>
            <w:vAlign w:val="top"/>
          </w:tcPr>
          <w:p>
            <w:pPr>
              <w:spacing w:before="78" w:line="198" w:lineRule="auto"/>
              <w:ind w:left="1071"/>
              <w:rPr>
                <w:rFonts w:ascii="Arial" w:hAnsi="Arial" w:eastAsia="Arial" w:cs="Arial"/>
                <w:sz w:val="19"/>
                <w:szCs w:val="19"/>
              </w:rPr>
            </w:pPr>
            <w:r>
              <w:rPr>
                <w:rFonts w:ascii="Arial" w:hAnsi="Arial" w:eastAsia="Arial" w:cs="Arial"/>
                <w:spacing w:val="-2"/>
                <w:sz w:val="19"/>
                <w:szCs w:val="19"/>
              </w:rPr>
              <w:t>50%</w:t>
            </w:r>
          </w:p>
        </w:tc>
        <w:tc>
          <w:tcPr>
            <w:tcW w:w="2107" w:type="dxa"/>
            <w:vAlign w:val="top"/>
          </w:tcPr>
          <w:p>
            <w:pPr>
              <w:spacing w:before="78" w:line="201" w:lineRule="auto"/>
              <w:ind w:left="1205"/>
              <w:rPr>
                <w:rFonts w:ascii="Arial" w:hAnsi="Arial" w:eastAsia="Arial" w:cs="Arial"/>
                <w:sz w:val="19"/>
                <w:szCs w:val="19"/>
              </w:rPr>
            </w:pPr>
            <w:r>
              <w:rPr>
                <w:rFonts w:ascii="Arial" w:hAnsi="Arial" w:eastAsia="Arial" w:cs="Arial"/>
                <w:sz w:val="19"/>
                <w:szCs w:val="19"/>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7" w:hRule="atLeast"/>
        </w:trPr>
        <w:tc>
          <w:tcPr>
            <w:tcW w:w="905" w:type="dxa"/>
            <w:shd w:val="clear" w:color="auto" w:fill="FFFFFF"/>
            <w:vAlign w:val="center"/>
          </w:tcPr>
          <w:p>
            <w:pPr>
              <w:spacing w:before="186" w:line="201" w:lineRule="auto"/>
              <w:jc w:val="center"/>
              <w:rPr>
                <w:rFonts w:hint="eastAsia" w:ascii="Arial" w:hAnsi="Arial" w:eastAsia="宋体" w:cs="Arial"/>
                <w:b w:val="0"/>
                <w:sz w:val="19"/>
                <w:szCs w:val="19"/>
                <w:lang w:eastAsia="zh-CN"/>
              </w:rPr>
            </w:pPr>
            <w:r>
              <w:rPr>
                <w:rFonts w:hint="eastAsia" w:eastAsia="宋体" w:cs="Arial"/>
                <w:b w:val="0"/>
                <w:spacing w:val="-10"/>
                <w:sz w:val="19"/>
                <w:szCs w:val="19"/>
                <w:lang w:val="en-US" w:eastAsia="zh-CN"/>
              </w:rPr>
              <w:t>8</w:t>
            </w:r>
          </w:p>
        </w:tc>
        <w:tc>
          <w:tcPr>
            <w:tcW w:w="4445" w:type="dxa"/>
            <w:vAlign w:val="top"/>
          </w:tcPr>
          <w:p>
            <w:pPr>
              <w:pStyle w:val="9"/>
              <w:spacing w:before="55" w:line="223" w:lineRule="auto"/>
              <w:ind w:left="1077" w:right="199" w:hanging="866"/>
            </w:pPr>
            <w:r>
              <w:t>浙江浙天允资产评估有限</w:t>
            </w:r>
            <w:r>
              <w:rPr>
                <w:spacing w:val="-7"/>
              </w:rPr>
              <w:t>公司</w:t>
            </w:r>
          </w:p>
        </w:tc>
        <w:tc>
          <w:tcPr>
            <w:tcW w:w="2618" w:type="dxa"/>
            <w:vAlign w:val="top"/>
          </w:tcPr>
          <w:p>
            <w:pPr>
              <w:spacing w:before="78" w:line="198" w:lineRule="auto"/>
              <w:ind w:left="1072"/>
              <w:rPr>
                <w:rFonts w:ascii="Arial" w:hAnsi="Arial" w:eastAsia="Arial" w:cs="Arial"/>
                <w:sz w:val="19"/>
                <w:szCs w:val="19"/>
              </w:rPr>
            </w:pPr>
            <w:r>
              <w:rPr>
                <w:rFonts w:ascii="Arial" w:hAnsi="Arial" w:eastAsia="Arial" w:cs="Arial"/>
                <w:spacing w:val="-2"/>
                <w:sz w:val="19"/>
                <w:szCs w:val="19"/>
              </w:rPr>
              <w:t>60%</w:t>
            </w:r>
          </w:p>
          <w:p>
            <w:pPr>
              <w:pStyle w:val="9"/>
              <w:spacing w:before="23" w:line="215" w:lineRule="auto"/>
              <w:ind w:left="634"/>
              <w:rPr>
                <w:rFonts w:ascii="Arial" w:hAnsi="Arial" w:eastAsia="Arial" w:cs="Arial"/>
              </w:rPr>
            </w:pPr>
          </w:p>
        </w:tc>
        <w:tc>
          <w:tcPr>
            <w:tcW w:w="2107" w:type="dxa"/>
            <w:vAlign w:val="top"/>
          </w:tcPr>
          <w:p>
            <w:pPr>
              <w:spacing w:before="186" w:line="199" w:lineRule="auto"/>
              <w:ind w:left="1204"/>
              <w:rPr>
                <w:rFonts w:ascii="Arial" w:hAnsi="Arial" w:eastAsia="Arial" w:cs="Arial"/>
                <w:sz w:val="19"/>
                <w:szCs w:val="19"/>
              </w:rPr>
            </w:pPr>
            <w:r>
              <w:rPr>
                <w:rFonts w:ascii="Arial" w:hAnsi="Arial" w:eastAsia="Arial" w:cs="Arial"/>
                <w:sz w:val="19"/>
                <w:szCs w:val="19"/>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3" w:hRule="atLeast"/>
        </w:trPr>
        <w:tc>
          <w:tcPr>
            <w:tcW w:w="905" w:type="dxa"/>
            <w:shd w:val="clear" w:color="auto" w:fill="FFFFFF"/>
            <w:vAlign w:val="center"/>
          </w:tcPr>
          <w:p>
            <w:pPr>
              <w:spacing w:before="188" w:line="199" w:lineRule="auto"/>
              <w:jc w:val="center"/>
              <w:rPr>
                <w:rFonts w:hint="eastAsia" w:ascii="Arial" w:hAnsi="Arial" w:eastAsia="宋体" w:cs="Arial"/>
                <w:b w:val="0"/>
                <w:sz w:val="19"/>
                <w:szCs w:val="19"/>
                <w:lang w:eastAsia="zh-CN"/>
              </w:rPr>
            </w:pPr>
            <w:r>
              <w:rPr>
                <w:rFonts w:hint="eastAsia" w:eastAsia="宋体" w:cs="Arial"/>
                <w:b w:val="0"/>
                <w:spacing w:val="-10"/>
                <w:sz w:val="19"/>
                <w:szCs w:val="19"/>
                <w:lang w:val="en-US" w:eastAsia="zh-CN"/>
              </w:rPr>
              <w:t>9</w:t>
            </w:r>
          </w:p>
        </w:tc>
        <w:tc>
          <w:tcPr>
            <w:tcW w:w="4445" w:type="dxa"/>
            <w:vAlign w:val="top"/>
          </w:tcPr>
          <w:p>
            <w:pPr>
              <w:pStyle w:val="9"/>
              <w:spacing w:before="55" w:line="222" w:lineRule="auto"/>
              <w:ind w:left="498" w:right="199" w:hanging="289"/>
            </w:pPr>
            <w:r>
              <w:t>广州合富房地产土地资产评估咨询有限公司</w:t>
            </w:r>
          </w:p>
        </w:tc>
        <w:tc>
          <w:tcPr>
            <w:tcW w:w="2618" w:type="dxa"/>
            <w:vAlign w:val="top"/>
          </w:tcPr>
          <w:p>
            <w:pPr>
              <w:spacing w:before="80" w:line="198" w:lineRule="auto"/>
              <w:ind w:left="1072"/>
              <w:rPr>
                <w:rFonts w:ascii="Arial" w:hAnsi="Arial" w:eastAsia="Arial" w:cs="Arial"/>
                <w:sz w:val="19"/>
                <w:szCs w:val="19"/>
              </w:rPr>
            </w:pPr>
            <w:r>
              <w:rPr>
                <w:rFonts w:ascii="Arial" w:hAnsi="Arial" w:eastAsia="Arial" w:cs="Arial"/>
                <w:spacing w:val="-2"/>
                <w:sz w:val="19"/>
                <w:szCs w:val="19"/>
              </w:rPr>
              <w:t>60%</w:t>
            </w:r>
          </w:p>
          <w:p>
            <w:pPr>
              <w:pStyle w:val="9"/>
              <w:spacing w:before="23" w:line="215" w:lineRule="auto"/>
              <w:ind w:left="634"/>
              <w:rPr>
                <w:rFonts w:ascii="Arial" w:hAnsi="Arial" w:eastAsia="Arial" w:cs="Arial"/>
              </w:rPr>
            </w:pPr>
          </w:p>
        </w:tc>
        <w:tc>
          <w:tcPr>
            <w:tcW w:w="2107" w:type="dxa"/>
            <w:vAlign w:val="top"/>
          </w:tcPr>
          <w:p>
            <w:pPr>
              <w:spacing w:before="188" w:line="199" w:lineRule="auto"/>
              <w:ind w:left="1204"/>
              <w:rPr>
                <w:rFonts w:ascii="Arial" w:hAnsi="Arial" w:eastAsia="Arial" w:cs="Arial"/>
                <w:sz w:val="19"/>
                <w:szCs w:val="19"/>
              </w:rPr>
            </w:pPr>
            <w:r>
              <w:rPr>
                <w:rFonts w:ascii="Arial" w:hAnsi="Arial" w:eastAsia="Arial" w:cs="Arial"/>
                <w:sz w:val="19"/>
                <w:szCs w:val="19"/>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3" w:hRule="atLeast"/>
        </w:trPr>
        <w:tc>
          <w:tcPr>
            <w:tcW w:w="905" w:type="dxa"/>
            <w:shd w:val="clear" w:color="auto" w:fill="FFFFFF"/>
            <w:vAlign w:val="center"/>
          </w:tcPr>
          <w:p>
            <w:pPr>
              <w:spacing w:before="188" w:line="199" w:lineRule="auto"/>
              <w:jc w:val="center"/>
              <w:rPr>
                <w:rFonts w:hint="default" w:ascii="Arial" w:hAnsi="Arial" w:eastAsia="宋体" w:cs="Arial"/>
                <w:b w:val="0"/>
                <w:spacing w:val="-10"/>
                <w:sz w:val="19"/>
                <w:szCs w:val="19"/>
                <w:lang w:val="en-US" w:eastAsia="zh-CN"/>
              </w:rPr>
            </w:pPr>
            <w:r>
              <w:rPr>
                <w:rFonts w:hint="eastAsia" w:eastAsia="宋体" w:cs="Arial"/>
                <w:b w:val="0"/>
                <w:spacing w:val="-10"/>
                <w:sz w:val="19"/>
                <w:szCs w:val="19"/>
                <w:lang w:val="en-US" w:eastAsia="zh-CN"/>
              </w:rPr>
              <w:t>10</w:t>
            </w:r>
          </w:p>
        </w:tc>
        <w:tc>
          <w:tcPr>
            <w:tcW w:w="4445" w:type="dxa"/>
            <w:vAlign w:val="top"/>
          </w:tcPr>
          <w:p>
            <w:pPr>
              <w:pStyle w:val="9"/>
              <w:spacing w:before="53" w:line="223" w:lineRule="auto"/>
              <w:ind w:left="1185" w:leftChars="0" w:right="199" w:rightChars="0" w:hanging="974" w:firstLineChars="0"/>
            </w:pPr>
            <w:r>
              <w:t>浙江中远资产评估有限公司</w:t>
            </w:r>
          </w:p>
        </w:tc>
        <w:tc>
          <w:tcPr>
            <w:tcW w:w="2618" w:type="dxa"/>
            <w:vAlign w:val="top"/>
          </w:tcPr>
          <w:p>
            <w:pPr>
              <w:spacing w:before="77" w:line="198" w:lineRule="auto"/>
              <w:ind w:left="1072"/>
              <w:rPr>
                <w:rFonts w:ascii="Arial" w:hAnsi="Arial" w:eastAsia="Arial" w:cs="Arial"/>
                <w:sz w:val="19"/>
                <w:szCs w:val="19"/>
              </w:rPr>
            </w:pPr>
            <w:r>
              <w:rPr>
                <w:rFonts w:ascii="Arial" w:hAnsi="Arial" w:eastAsia="Arial" w:cs="Arial"/>
                <w:spacing w:val="-2"/>
                <w:sz w:val="19"/>
                <w:szCs w:val="19"/>
              </w:rPr>
              <w:t>60%</w:t>
            </w:r>
          </w:p>
          <w:p>
            <w:pPr>
              <w:pStyle w:val="9"/>
              <w:spacing w:before="23" w:line="215" w:lineRule="auto"/>
              <w:ind w:left="634" w:leftChars="0"/>
              <w:rPr>
                <w:rFonts w:ascii="Arial" w:hAnsi="Arial" w:eastAsia="Arial" w:cs="Arial"/>
                <w:spacing w:val="-1"/>
              </w:rPr>
            </w:pPr>
          </w:p>
        </w:tc>
        <w:tc>
          <w:tcPr>
            <w:tcW w:w="2107" w:type="dxa"/>
            <w:vAlign w:val="top"/>
          </w:tcPr>
          <w:p>
            <w:pPr>
              <w:spacing w:before="185" w:line="199" w:lineRule="auto"/>
              <w:ind w:left="1204" w:leftChars="0"/>
              <w:rPr>
                <w:rFonts w:ascii="Arial" w:hAnsi="Arial" w:eastAsia="Arial" w:cs="Arial"/>
                <w:sz w:val="19"/>
                <w:szCs w:val="19"/>
              </w:rPr>
            </w:pPr>
            <w:r>
              <w:rPr>
                <w:rFonts w:ascii="Arial" w:hAnsi="Arial" w:eastAsia="Arial" w:cs="Arial"/>
                <w:sz w:val="19"/>
                <w:szCs w:val="19"/>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3" w:hRule="atLeast"/>
        </w:trPr>
        <w:tc>
          <w:tcPr>
            <w:tcW w:w="905" w:type="dxa"/>
            <w:shd w:val="clear" w:color="auto" w:fill="FFFFFF"/>
            <w:vAlign w:val="center"/>
          </w:tcPr>
          <w:p>
            <w:pPr>
              <w:spacing w:before="188" w:line="199" w:lineRule="auto"/>
              <w:jc w:val="center"/>
              <w:rPr>
                <w:rFonts w:hint="default" w:ascii="Arial" w:hAnsi="Arial" w:eastAsia="宋体" w:cs="Arial"/>
                <w:b w:val="0"/>
                <w:spacing w:val="-10"/>
                <w:sz w:val="19"/>
                <w:szCs w:val="19"/>
                <w:lang w:val="en-US" w:eastAsia="zh-CN"/>
              </w:rPr>
            </w:pPr>
            <w:r>
              <w:rPr>
                <w:rFonts w:hint="eastAsia" w:eastAsia="宋体" w:cs="Arial"/>
                <w:b w:val="0"/>
                <w:spacing w:val="-10"/>
                <w:sz w:val="19"/>
                <w:szCs w:val="19"/>
                <w:lang w:val="en-US" w:eastAsia="zh-CN"/>
              </w:rPr>
              <w:t>11</w:t>
            </w:r>
          </w:p>
        </w:tc>
        <w:tc>
          <w:tcPr>
            <w:tcW w:w="4445" w:type="dxa"/>
            <w:vAlign w:val="top"/>
          </w:tcPr>
          <w:p>
            <w:pPr>
              <w:pStyle w:val="9"/>
              <w:spacing w:before="49" w:line="223" w:lineRule="auto"/>
              <w:ind w:left="1185" w:leftChars="0" w:right="199" w:rightChars="0" w:hanging="971" w:firstLineChars="0"/>
            </w:pPr>
            <w:r>
              <w:t>江苏华信资产评估有限公司</w:t>
            </w:r>
          </w:p>
        </w:tc>
        <w:tc>
          <w:tcPr>
            <w:tcW w:w="2618" w:type="dxa"/>
            <w:vAlign w:val="top"/>
          </w:tcPr>
          <w:p>
            <w:pPr>
              <w:spacing w:before="183" w:line="195" w:lineRule="auto"/>
              <w:ind w:left="1071" w:leftChars="0"/>
              <w:rPr>
                <w:rFonts w:ascii="Arial" w:hAnsi="Arial" w:eastAsia="Arial" w:cs="Arial"/>
                <w:spacing w:val="-1"/>
              </w:rPr>
            </w:pPr>
            <w:r>
              <w:rPr>
                <w:rFonts w:ascii="Arial" w:hAnsi="Arial" w:eastAsia="Arial" w:cs="Arial"/>
                <w:spacing w:val="-2"/>
                <w:sz w:val="19"/>
                <w:szCs w:val="19"/>
              </w:rPr>
              <w:t>55%</w:t>
            </w:r>
          </w:p>
        </w:tc>
        <w:tc>
          <w:tcPr>
            <w:tcW w:w="2107" w:type="dxa"/>
            <w:vAlign w:val="top"/>
          </w:tcPr>
          <w:p>
            <w:pPr>
              <w:spacing w:before="183" w:line="198" w:lineRule="auto"/>
              <w:ind w:left="1205" w:leftChars="0"/>
              <w:rPr>
                <w:rFonts w:ascii="Arial" w:hAnsi="Arial" w:eastAsia="Arial" w:cs="Arial"/>
                <w:sz w:val="19"/>
                <w:szCs w:val="19"/>
              </w:rPr>
            </w:pPr>
            <w:r>
              <w:rPr>
                <w:rFonts w:ascii="Arial" w:hAnsi="Arial" w:eastAsia="Arial" w:cs="Arial"/>
                <w:sz w:val="19"/>
                <w:szCs w:val="19"/>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3" w:hRule="atLeast"/>
        </w:trPr>
        <w:tc>
          <w:tcPr>
            <w:tcW w:w="905" w:type="dxa"/>
            <w:shd w:val="clear" w:color="auto" w:fill="FFFFFF"/>
            <w:vAlign w:val="center"/>
          </w:tcPr>
          <w:p>
            <w:pPr>
              <w:spacing w:before="188" w:line="199" w:lineRule="auto"/>
              <w:jc w:val="center"/>
              <w:rPr>
                <w:rFonts w:hint="default" w:ascii="Arial" w:hAnsi="Arial" w:eastAsia="宋体" w:cs="Arial"/>
                <w:b w:val="0"/>
                <w:spacing w:val="-10"/>
                <w:sz w:val="19"/>
                <w:szCs w:val="19"/>
                <w:lang w:val="en-US" w:eastAsia="zh-CN"/>
              </w:rPr>
            </w:pPr>
            <w:r>
              <w:rPr>
                <w:rFonts w:hint="eastAsia" w:eastAsia="宋体" w:cs="Arial"/>
                <w:b w:val="0"/>
                <w:spacing w:val="-10"/>
                <w:sz w:val="19"/>
                <w:szCs w:val="19"/>
                <w:lang w:val="en-US" w:eastAsia="zh-CN"/>
              </w:rPr>
              <w:t>12</w:t>
            </w:r>
          </w:p>
        </w:tc>
        <w:tc>
          <w:tcPr>
            <w:tcW w:w="4445" w:type="dxa"/>
            <w:vAlign w:val="top"/>
          </w:tcPr>
          <w:p>
            <w:pPr>
              <w:pStyle w:val="9"/>
              <w:spacing w:before="49" w:line="223" w:lineRule="auto"/>
              <w:ind w:left="879" w:leftChars="0" w:right="199" w:rightChars="0" w:hanging="668" w:firstLineChars="0"/>
            </w:pPr>
            <w:r>
              <w:t>浙江天平房地产资产评估</w:t>
            </w:r>
            <w:r>
              <w:rPr>
                <w:spacing w:val="-1"/>
              </w:rPr>
              <w:t>有限公司</w:t>
            </w:r>
          </w:p>
        </w:tc>
        <w:tc>
          <w:tcPr>
            <w:tcW w:w="2618" w:type="dxa"/>
            <w:vAlign w:val="top"/>
          </w:tcPr>
          <w:p>
            <w:pPr>
              <w:spacing w:before="74" w:line="198" w:lineRule="auto"/>
              <w:ind w:left="1072"/>
              <w:rPr>
                <w:rFonts w:ascii="Arial" w:hAnsi="Arial" w:eastAsia="Arial" w:cs="Arial"/>
                <w:sz w:val="19"/>
                <w:szCs w:val="19"/>
              </w:rPr>
            </w:pPr>
            <w:r>
              <w:rPr>
                <w:rFonts w:ascii="Arial" w:hAnsi="Arial" w:eastAsia="Arial" w:cs="Arial"/>
                <w:spacing w:val="-2"/>
                <w:sz w:val="19"/>
                <w:szCs w:val="19"/>
              </w:rPr>
              <w:t>63%</w:t>
            </w:r>
          </w:p>
          <w:p>
            <w:pPr>
              <w:pStyle w:val="9"/>
              <w:spacing w:before="23" w:line="215" w:lineRule="auto"/>
              <w:ind w:left="550" w:leftChars="0"/>
              <w:rPr>
                <w:rFonts w:ascii="Arial" w:hAnsi="Arial" w:eastAsia="Arial" w:cs="Arial"/>
                <w:spacing w:val="-1"/>
              </w:rPr>
            </w:pPr>
          </w:p>
        </w:tc>
        <w:tc>
          <w:tcPr>
            <w:tcW w:w="2107" w:type="dxa"/>
            <w:vAlign w:val="top"/>
          </w:tcPr>
          <w:p>
            <w:pPr>
              <w:spacing w:before="182" w:line="201" w:lineRule="auto"/>
              <w:ind w:left="1207" w:leftChars="0"/>
              <w:rPr>
                <w:rFonts w:ascii="Arial" w:hAnsi="Arial" w:eastAsia="Arial" w:cs="Arial"/>
                <w:sz w:val="19"/>
                <w:szCs w:val="19"/>
              </w:rPr>
            </w:pPr>
            <w:r>
              <w:rPr>
                <w:rFonts w:ascii="Arial" w:hAnsi="Arial" w:eastAsia="Arial" w:cs="Arial"/>
                <w:sz w:val="19"/>
                <w:szCs w:val="19"/>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3" w:hRule="atLeast"/>
        </w:trPr>
        <w:tc>
          <w:tcPr>
            <w:tcW w:w="905" w:type="dxa"/>
            <w:shd w:val="clear" w:color="auto" w:fill="FFFFFF"/>
            <w:vAlign w:val="center"/>
          </w:tcPr>
          <w:p>
            <w:pPr>
              <w:spacing w:before="188" w:line="199" w:lineRule="auto"/>
              <w:jc w:val="center"/>
              <w:rPr>
                <w:rFonts w:hint="default" w:ascii="Arial" w:hAnsi="Arial" w:eastAsia="宋体" w:cs="Arial"/>
                <w:b w:val="0"/>
                <w:spacing w:val="-10"/>
                <w:sz w:val="19"/>
                <w:szCs w:val="19"/>
                <w:lang w:val="en-US" w:eastAsia="zh-CN"/>
              </w:rPr>
            </w:pPr>
            <w:r>
              <w:rPr>
                <w:rFonts w:hint="eastAsia" w:eastAsia="宋体" w:cs="Arial"/>
                <w:b w:val="0"/>
                <w:spacing w:val="-10"/>
                <w:sz w:val="19"/>
                <w:szCs w:val="19"/>
                <w:lang w:val="en-US" w:eastAsia="zh-CN"/>
              </w:rPr>
              <w:t>13</w:t>
            </w:r>
          </w:p>
        </w:tc>
        <w:tc>
          <w:tcPr>
            <w:tcW w:w="4445" w:type="dxa"/>
            <w:vAlign w:val="top"/>
          </w:tcPr>
          <w:p>
            <w:pPr>
              <w:pStyle w:val="9"/>
              <w:spacing w:before="50" w:line="223" w:lineRule="auto"/>
              <w:ind w:left="990" w:leftChars="0" w:right="199" w:rightChars="0" w:hanging="762" w:firstLineChars="0"/>
            </w:pPr>
            <w:r>
              <w:rPr>
                <w:spacing w:val="-1"/>
              </w:rPr>
              <w:t>台州安信天一资产评估有</w:t>
            </w:r>
            <w:r>
              <w:rPr>
                <w:spacing w:val="-7"/>
              </w:rPr>
              <w:t>限公司</w:t>
            </w:r>
          </w:p>
        </w:tc>
        <w:tc>
          <w:tcPr>
            <w:tcW w:w="2618" w:type="dxa"/>
            <w:vAlign w:val="top"/>
          </w:tcPr>
          <w:p>
            <w:pPr>
              <w:spacing w:before="74" w:line="198" w:lineRule="auto"/>
              <w:ind w:left="1072"/>
              <w:rPr>
                <w:rFonts w:ascii="Arial" w:hAnsi="Arial" w:eastAsia="Arial" w:cs="Arial"/>
                <w:sz w:val="19"/>
                <w:szCs w:val="19"/>
              </w:rPr>
            </w:pPr>
            <w:r>
              <w:rPr>
                <w:rFonts w:ascii="Arial" w:hAnsi="Arial" w:eastAsia="Arial" w:cs="Arial"/>
                <w:spacing w:val="-2"/>
                <w:sz w:val="19"/>
                <w:szCs w:val="19"/>
              </w:rPr>
              <w:t>65%</w:t>
            </w:r>
          </w:p>
          <w:p>
            <w:pPr>
              <w:pStyle w:val="9"/>
              <w:spacing w:before="23" w:line="215" w:lineRule="auto"/>
              <w:ind w:left="550" w:leftChars="0"/>
              <w:rPr>
                <w:rFonts w:ascii="Arial" w:hAnsi="Arial" w:eastAsia="Arial" w:cs="Arial"/>
                <w:spacing w:val="-1"/>
              </w:rPr>
            </w:pPr>
          </w:p>
        </w:tc>
        <w:tc>
          <w:tcPr>
            <w:tcW w:w="2107" w:type="dxa"/>
            <w:vAlign w:val="top"/>
          </w:tcPr>
          <w:p>
            <w:pPr>
              <w:spacing w:before="185" w:line="196" w:lineRule="auto"/>
              <w:ind w:left="1207" w:leftChars="0"/>
              <w:rPr>
                <w:rFonts w:ascii="Arial" w:hAnsi="Arial" w:eastAsia="Arial" w:cs="Arial"/>
                <w:sz w:val="19"/>
                <w:szCs w:val="19"/>
              </w:rPr>
            </w:pPr>
            <w:r>
              <w:rPr>
                <w:rFonts w:ascii="Arial" w:hAnsi="Arial" w:eastAsia="Arial" w:cs="Arial"/>
                <w:sz w:val="19"/>
                <w:szCs w:val="19"/>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3" w:hRule="atLeast"/>
        </w:trPr>
        <w:tc>
          <w:tcPr>
            <w:tcW w:w="905" w:type="dxa"/>
            <w:shd w:val="clear" w:color="auto" w:fill="FFFFFF"/>
            <w:vAlign w:val="center"/>
          </w:tcPr>
          <w:p>
            <w:pPr>
              <w:spacing w:before="188" w:line="199" w:lineRule="auto"/>
              <w:jc w:val="center"/>
              <w:rPr>
                <w:rFonts w:hint="default" w:ascii="Arial" w:hAnsi="Arial" w:eastAsia="宋体" w:cs="Arial"/>
                <w:b w:val="0"/>
                <w:spacing w:val="-10"/>
                <w:sz w:val="19"/>
                <w:szCs w:val="19"/>
                <w:lang w:val="en-US" w:eastAsia="zh-CN"/>
              </w:rPr>
            </w:pPr>
            <w:r>
              <w:rPr>
                <w:rFonts w:hint="eastAsia" w:eastAsia="宋体" w:cs="Arial"/>
                <w:b w:val="0"/>
                <w:spacing w:val="-10"/>
                <w:sz w:val="19"/>
                <w:szCs w:val="19"/>
                <w:lang w:val="en-US" w:eastAsia="zh-CN"/>
              </w:rPr>
              <w:t>14</w:t>
            </w:r>
          </w:p>
        </w:tc>
        <w:tc>
          <w:tcPr>
            <w:tcW w:w="4445" w:type="dxa"/>
            <w:vAlign w:val="top"/>
          </w:tcPr>
          <w:p>
            <w:pPr>
              <w:pStyle w:val="9"/>
              <w:spacing w:before="52" w:line="223" w:lineRule="auto"/>
              <w:ind w:left="1185" w:leftChars="0" w:right="199" w:rightChars="0" w:hanging="974" w:firstLineChars="0"/>
            </w:pPr>
            <w:r>
              <w:t>浙江天汇资产评估有限公司</w:t>
            </w:r>
          </w:p>
        </w:tc>
        <w:tc>
          <w:tcPr>
            <w:tcW w:w="2618" w:type="dxa"/>
            <w:vAlign w:val="top"/>
          </w:tcPr>
          <w:p>
            <w:pPr>
              <w:spacing w:before="75" w:line="198" w:lineRule="auto"/>
              <w:ind w:left="1072"/>
              <w:rPr>
                <w:rFonts w:ascii="Arial" w:hAnsi="Arial" w:eastAsia="Arial" w:cs="Arial"/>
                <w:sz w:val="19"/>
                <w:szCs w:val="19"/>
              </w:rPr>
            </w:pPr>
            <w:r>
              <w:rPr>
                <w:rFonts w:ascii="Arial" w:hAnsi="Arial" w:eastAsia="Arial" w:cs="Arial"/>
                <w:spacing w:val="-2"/>
                <w:sz w:val="19"/>
                <w:szCs w:val="19"/>
              </w:rPr>
              <w:t>66%</w:t>
            </w:r>
          </w:p>
          <w:p>
            <w:pPr>
              <w:pStyle w:val="9"/>
              <w:spacing w:before="23" w:line="215" w:lineRule="auto"/>
              <w:ind w:left="550" w:leftChars="0"/>
              <w:rPr>
                <w:rFonts w:ascii="Arial" w:hAnsi="Arial" w:eastAsia="Arial" w:cs="Arial"/>
                <w:spacing w:val="-1"/>
              </w:rPr>
            </w:pPr>
          </w:p>
        </w:tc>
        <w:tc>
          <w:tcPr>
            <w:tcW w:w="2107" w:type="dxa"/>
            <w:vAlign w:val="top"/>
          </w:tcPr>
          <w:p>
            <w:pPr>
              <w:spacing w:before="183" w:line="201" w:lineRule="auto"/>
              <w:ind w:left="1206" w:leftChars="0"/>
              <w:rPr>
                <w:rFonts w:ascii="Arial" w:hAnsi="Arial" w:eastAsia="Arial" w:cs="Arial"/>
                <w:sz w:val="19"/>
                <w:szCs w:val="19"/>
              </w:rPr>
            </w:pPr>
            <w:r>
              <w:rPr>
                <w:rFonts w:ascii="Arial" w:hAnsi="Arial" w:eastAsia="Arial" w:cs="Arial"/>
                <w:sz w:val="19"/>
                <w:szCs w:val="19"/>
              </w:rPr>
              <w:t>8</w:t>
            </w:r>
          </w:p>
        </w:tc>
      </w:tr>
    </w:tbl>
    <w:p>
      <w:pPr>
        <w:pStyle w:val="3"/>
        <w:spacing w:before="34" w:line="181" w:lineRule="auto"/>
        <w:rPr>
          <w:sz w:val="24"/>
          <w:szCs w:val="24"/>
        </w:rPr>
        <w:sectPr>
          <w:pgSz w:w="11900" w:h="16840"/>
          <w:pgMar w:top="309" w:right="668" w:bottom="30" w:left="891" w:header="0" w:footer="0" w:gutter="0"/>
          <w:cols w:space="720" w:num="1"/>
        </w:sectPr>
      </w:pPr>
    </w:p>
    <w:p>
      <w:pPr>
        <w:pStyle w:val="3"/>
        <w:spacing w:before="1" w:line="224" w:lineRule="auto"/>
        <w:ind w:left="132"/>
        <w:rPr>
          <w:rFonts w:ascii="Arial" w:hAnsi="Arial" w:eastAsia="Arial" w:cs="Arial"/>
        </w:rPr>
      </w:pPr>
      <w:r>
        <w:rPr>
          <w:spacing w:val="-2"/>
        </w:rPr>
        <w:t>标项</w:t>
      </w:r>
      <w:r>
        <w:rPr>
          <w:rFonts w:ascii="Arial" w:hAnsi="Arial" w:eastAsia="Arial" w:cs="Arial"/>
          <w:spacing w:val="-2"/>
        </w:rPr>
        <w:t>3:</w:t>
      </w:r>
      <w:r>
        <w:rPr>
          <w:rFonts w:hint="eastAsia" w:ascii="Arial" w:hAnsi="Arial" w:eastAsia="宋体" w:cs="Arial"/>
          <w:spacing w:val="-2"/>
          <w:lang w:eastAsia="zh-CN"/>
        </w:rPr>
        <w:t>资产评估三</w:t>
      </w:r>
    </w:p>
    <w:p>
      <w:pPr>
        <w:spacing w:line="234" w:lineRule="exact"/>
      </w:pPr>
    </w:p>
    <w:tbl>
      <w:tblPr>
        <w:tblStyle w:val="8"/>
        <w:tblW w:w="10075"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1"/>
        <w:gridCol w:w="4405"/>
        <w:gridCol w:w="2266"/>
        <w:gridCol w:w="2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6" w:hRule="atLeast"/>
        </w:trPr>
        <w:tc>
          <w:tcPr>
            <w:tcW w:w="891" w:type="dxa"/>
            <w:vAlign w:val="center"/>
          </w:tcPr>
          <w:p>
            <w:pPr>
              <w:pStyle w:val="9"/>
              <w:spacing w:before="53" w:line="224" w:lineRule="auto"/>
              <w:jc w:val="center"/>
            </w:pPr>
            <w:r>
              <w:rPr>
                <w:spacing w:val="-5"/>
              </w:rPr>
              <w:t>序号</w:t>
            </w:r>
          </w:p>
        </w:tc>
        <w:tc>
          <w:tcPr>
            <w:tcW w:w="4405" w:type="dxa"/>
            <w:vAlign w:val="center"/>
          </w:tcPr>
          <w:p>
            <w:pPr>
              <w:pStyle w:val="9"/>
              <w:spacing w:before="53" w:line="225" w:lineRule="auto"/>
              <w:ind w:left="979"/>
              <w:jc w:val="center"/>
            </w:pPr>
            <w:r>
              <w:rPr>
                <w:spacing w:val="-3"/>
              </w:rPr>
              <w:t>供应商</w:t>
            </w:r>
          </w:p>
        </w:tc>
        <w:tc>
          <w:tcPr>
            <w:tcW w:w="2266" w:type="dxa"/>
            <w:vAlign w:val="center"/>
          </w:tcPr>
          <w:p>
            <w:pPr>
              <w:pStyle w:val="9"/>
              <w:spacing w:before="52" w:line="215" w:lineRule="auto"/>
              <w:jc w:val="center"/>
              <w:rPr>
                <w:rFonts w:ascii="Arial" w:hAnsi="Arial" w:eastAsia="Arial" w:cs="Arial"/>
              </w:rPr>
            </w:pPr>
            <w:r>
              <w:rPr>
                <w:spacing w:val="-2"/>
              </w:rPr>
              <w:t>报价</w:t>
            </w:r>
            <w:r>
              <w:rPr>
                <w:rFonts w:ascii="Arial" w:hAnsi="Arial" w:eastAsia="Arial" w:cs="Arial"/>
                <w:spacing w:val="-2"/>
              </w:rPr>
              <w:t>(%)</w:t>
            </w:r>
          </w:p>
        </w:tc>
        <w:tc>
          <w:tcPr>
            <w:tcW w:w="2513" w:type="dxa"/>
            <w:vAlign w:val="center"/>
          </w:tcPr>
          <w:p>
            <w:pPr>
              <w:pStyle w:val="9"/>
              <w:spacing w:before="53" w:line="224" w:lineRule="auto"/>
              <w:ind w:left="1071"/>
              <w:jc w:val="both"/>
            </w:pPr>
            <w:r>
              <w:rPr>
                <w:spacing w:val="-4"/>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8" w:hRule="atLeast"/>
        </w:trPr>
        <w:tc>
          <w:tcPr>
            <w:tcW w:w="891" w:type="dxa"/>
            <w:tcBorders>
              <w:tl2br w:val="nil"/>
            </w:tcBorders>
            <w:shd w:val="clear" w:color="auto" w:fill="FFFFFF"/>
            <w:vAlign w:val="center"/>
          </w:tcPr>
          <w:p>
            <w:pPr>
              <w:spacing w:before="179" w:line="201" w:lineRule="auto"/>
              <w:jc w:val="center"/>
              <w:rPr>
                <w:rFonts w:hint="eastAsia" w:ascii="Arial" w:hAnsi="Arial" w:eastAsia="宋体" w:cs="Arial"/>
                <w:b w:val="0"/>
                <w:sz w:val="19"/>
                <w:szCs w:val="19"/>
                <w:lang w:val="en-US" w:eastAsia="zh-CN"/>
              </w:rPr>
            </w:pPr>
            <w:r>
              <w:rPr>
                <w:rFonts w:hint="eastAsia" w:eastAsia="宋体" w:cs="Arial"/>
                <w:b w:val="0"/>
                <w:sz w:val="19"/>
                <w:szCs w:val="19"/>
                <w:lang w:val="en-US" w:eastAsia="zh-CN"/>
              </w:rPr>
              <w:t>1</w:t>
            </w:r>
          </w:p>
        </w:tc>
        <w:tc>
          <w:tcPr>
            <w:tcW w:w="4405" w:type="dxa"/>
            <w:vAlign w:val="center"/>
          </w:tcPr>
          <w:p>
            <w:pPr>
              <w:pStyle w:val="9"/>
              <w:spacing w:before="47" w:line="223" w:lineRule="auto"/>
              <w:ind w:left="609" w:right="199" w:hanging="374"/>
              <w:jc w:val="center"/>
            </w:pPr>
            <w:r>
              <w:rPr>
                <w:spacing w:val="-2"/>
              </w:rPr>
              <w:t>中铭国际资产评估（北京</w:t>
            </w:r>
            <w:r>
              <w:rPr>
                <w:spacing w:val="5"/>
              </w:rPr>
              <w:t xml:space="preserve"> </w:t>
            </w:r>
            <w:r>
              <w:rPr>
                <w:spacing w:val="-6"/>
              </w:rPr>
              <w:t>)有限责任公司</w:t>
            </w:r>
          </w:p>
        </w:tc>
        <w:tc>
          <w:tcPr>
            <w:tcW w:w="2266" w:type="dxa"/>
            <w:vAlign w:val="center"/>
          </w:tcPr>
          <w:p>
            <w:pPr>
              <w:spacing w:before="71" w:line="198" w:lineRule="auto"/>
              <w:jc w:val="center"/>
              <w:rPr>
                <w:rFonts w:ascii="Arial" w:hAnsi="Arial" w:eastAsia="Arial" w:cs="Arial"/>
                <w:sz w:val="19"/>
                <w:szCs w:val="19"/>
              </w:rPr>
            </w:pPr>
            <w:r>
              <w:rPr>
                <w:rFonts w:ascii="Arial" w:hAnsi="Arial" w:eastAsia="Arial" w:cs="Arial"/>
                <w:spacing w:val="-1"/>
                <w:sz w:val="19"/>
                <w:szCs w:val="19"/>
              </w:rPr>
              <w:t>45%</w:t>
            </w:r>
          </w:p>
          <w:p>
            <w:pPr>
              <w:pStyle w:val="9"/>
              <w:spacing w:before="23" w:line="215" w:lineRule="auto"/>
              <w:jc w:val="center"/>
              <w:rPr>
                <w:rFonts w:ascii="Arial" w:hAnsi="Arial" w:eastAsia="Arial" w:cs="Arial"/>
              </w:rPr>
            </w:pPr>
          </w:p>
        </w:tc>
        <w:tc>
          <w:tcPr>
            <w:tcW w:w="2513" w:type="dxa"/>
            <w:vAlign w:val="center"/>
          </w:tcPr>
          <w:p>
            <w:pPr>
              <w:spacing w:before="179" w:line="199" w:lineRule="auto"/>
              <w:ind w:left="1218"/>
              <w:jc w:val="both"/>
              <w:rPr>
                <w:rFonts w:ascii="Arial" w:hAnsi="Arial" w:eastAsia="Arial" w:cs="Arial"/>
                <w:sz w:val="19"/>
                <w:szCs w:val="19"/>
              </w:rPr>
            </w:pPr>
            <w:r>
              <w:rPr>
                <w:rFonts w:ascii="Arial" w:hAnsi="Arial" w:eastAsia="Arial" w:cs="Arial"/>
                <w:sz w:val="19"/>
                <w:szCs w:val="19"/>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8" w:hRule="atLeast"/>
        </w:trPr>
        <w:tc>
          <w:tcPr>
            <w:tcW w:w="891" w:type="dxa"/>
            <w:shd w:val="clear" w:color="auto" w:fill="FFFFFF"/>
            <w:vAlign w:val="center"/>
          </w:tcPr>
          <w:p>
            <w:pPr>
              <w:spacing w:before="179" w:line="199" w:lineRule="auto"/>
              <w:jc w:val="center"/>
              <w:rPr>
                <w:rFonts w:hint="default" w:ascii="Arial" w:hAnsi="Arial" w:eastAsia="宋体" w:cs="Arial"/>
                <w:b w:val="0"/>
                <w:sz w:val="19"/>
                <w:szCs w:val="19"/>
                <w:lang w:val="en-US" w:eastAsia="zh-CN"/>
              </w:rPr>
            </w:pPr>
            <w:r>
              <w:rPr>
                <w:rFonts w:hint="eastAsia" w:eastAsia="宋体" w:cs="Arial"/>
                <w:b w:val="0"/>
                <w:sz w:val="19"/>
                <w:szCs w:val="19"/>
                <w:lang w:val="en-US" w:eastAsia="zh-CN"/>
              </w:rPr>
              <w:t>2</w:t>
            </w:r>
          </w:p>
        </w:tc>
        <w:tc>
          <w:tcPr>
            <w:tcW w:w="4405" w:type="dxa"/>
            <w:vAlign w:val="center"/>
          </w:tcPr>
          <w:p>
            <w:pPr>
              <w:pStyle w:val="9"/>
              <w:spacing w:before="46" w:line="223" w:lineRule="auto"/>
              <w:ind w:left="311" w:right="199" w:hanging="96"/>
              <w:jc w:val="center"/>
            </w:pPr>
            <w:r>
              <w:t>北京北方亚事资产评估事</w:t>
            </w:r>
            <w:r>
              <w:rPr>
                <w:spacing w:val="-1"/>
              </w:rPr>
              <w:t>务所（特殊普通合伙）</w:t>
            </w:r>
          </w:p>
        </w:tc>
        <w:tc>
          <w:tcPr>
            <w:tcW w:w="2266" w:type="dxa"/>
            <w:vAlign w:val="center"/>
          </w:tcPr>
          <w:p>
            <w:pPr>
              <w:spacing w:before="71" w:line="198" w:lineRule="auto"/>
              <w:jc w:val="center"/>
              <w:rPr>
                <w:rFonts w:ascii="Arial" w:hAnsi="Arial" w:eastAsia="Arial" w:cs="Arial"/>
                <w:sz w:val="19"/>
                <w:szCs w:val="19"/>
              </w:rPr>
            </w:pPr>
            <w:r>
              <w:rPr>
                <w:rFonts w:ascii="Arial" w:hAnsi="Arial" w:eastAsia="Arial" w:cs="Arial"/>
                <w:spacing w:val="-2"/>
                <w:sz w:val="19"/>
                <w:szCs w:val="19"/>
              </w:rPr>
              <w:t>50%</w:t>
            </w:r>
          </w:p>
          <w:p>
            <w:pPr>
              <w:pStyle w:val="9"/>
              <w:spacing w:before="23" w:line="215" w:lineRule="auto"/>
              <w:jc w:val="center"/>
              <w:rPr>
                <w:rFonts w:ascii="Arial" w:hAnsi="Arial" w:eastAsia="Arial" w:cs="Arial"/>
              </w:rPr>
            </w:pPr>
          </w:p>
        </w:tc>
        <w:tc>
          <w:tcPr>
            <w:tcW w:w="2513" w:type="dxa"/>
            <w:vAlign w:val="center"/>
          </w:tcPr>
          <w:p>
            <w:pPr>
              <w:spacing w:before="179" w:line="199" w:lineRule="auto"/>
              <w:ind w:left="1205"/>
              <w:jc w:val="both"/>
              <w:rPr>
                <w:rFonts w:ascii="Arial" w:hAnsi="Arial" w:eastAsia="Arial" w:cs="Arial"/>
                <w:sz w:val="19"/>
                <w:szCs w:val="19"/>
              </w:rPr>
            </w:pPr>
            <w:r>
              <w:rPr>
                <w:rFonts w:ascii="Arial" w:hAnsi="Arial" w:eastAsia="Arial" w:cs="Arial"/>
                <w:sz w:val="19"/>
                <w:szCs w:val="19"/>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7" w:hRule="atLeast"/>
        </w:trPr>
        <w:tc>
          <w:tcPr>
            <w:tcW w:w="891" w:type="dxa"/>
            <w:shd w:val="clear" w:color="auto" w:fill="FFFFFF"/>
            <w:vAlign w:val="center"/>
          </w:tcPr>
          <w:p>
            <w:pPr>
              <w:spacing w:before="180" w:line="201" w:lineRule="auto"/>
              <w:jc w:val="center"/>
              <w:rPr>
                <w:rFonts w:hint="eastAsia" w:ascii="Arial" w:hAnsi="Arial" w:eastAsia="宋体" w:cs="Arial"/>
                <w:b w:val="0"/>
                <w:sz w:val="19"/>
                <w:szCs w:val="19"/>
                <w:lang w:val="en-US" w:eastAsia="zh-CN"/>
              </w:rPr>
            </w:pPr>
            <w:r>
              <w:rPr>
                <w:rFonts w:hint="eastAsia" w:eastAsia="宋体" w:cs="Arial"/>
                <w:b w:val="0"/>
                <w:sz w:val="19"/>
                <w:szCs w:val="19"/>
                <w:lang w:val="en-US" w:eastAsia="zh-CN"/>
              </w:rPr>
              <w:t>3</w:t>
            </w:r>
          </w:p>
        </w:tc>
        <w:tc>
          <w:tcPr>
            <w:tcW w:w="4405" w:type="dxa"/>
            <w:vAlign w:val="center"/>
          </w:tcPr>
          <w:p>
            <w:pPr>
              <w:pStyle w:val="9"/>
              <w:spacing w:before="48" w:line="223" w:lineRule="auto"/>
              <w:ind w:left="880" w:right="199" w:hanging="661"/>
              <w:jc w:val="center"/>
            </w:pPr>
            <w:r>
              <w:rPr>
                <w:spacing w:val="-1"/>
              </w:rPr>
              <w:t>宁波德威资产房地产评估有限公司</w:t>
            </w:r>
          </w:p>
        </w:tc>
        <w:tc>
          <w:tcPr>
            <w:tcW w:w="2266" w:type="dxa"/>
            <w:vAlign w:val="center"/>
          </w:tcPr>
          <w:p>
            <w:pPr>
              <w:spacing w:before="72" w:line="198" w:lineRule="auto"/>
              <w:jc w:val="center"/>
              <w:rPr>
                <w:rFonts w:ascii="Arial" w:hAnsi="Arial" w:eastAsia="Arial" w:cs="Arial"/>
                <w:sz w:val="19"/>
                <w:szCs w:val="19"/>
              </w:rPr>
            </w:pPr>
            <w:r>
              <w:rPr>
                <w:rFonts w:ascii="Arial" w:hAnsi="Arial" w:eastAsia="Arial" w:cs="Arial"/>
                <w:spacing w:val="-2"/>
                <w:sz w:val="19"/>
                <w:szCs w:val="19"/>
              </w:rPr>
              <w:t>50%</w:t>
            </w:r>
          </w:p>
          <w:p>
            <w:pPr>
              <w:pStyle w:val="9"/>
              <w:spacing w:before="23" w:line="215" w:lineRule="auto"/>
              <w:jc w:val="center"/>
              <w:rPr>
                <w:rFonts w:ascii="Arial" w:hAnsi="Arial" w:eastAsia="Arial" w:cs="Arial"/>
              </w:rPr>
            </w:pPr>
          </w:p>
        </w:tc>
        <w:tc>
          <w:tcPr>
            <w:tcW w:w="2513" w:type="dxa"/>
            <w:vAlign w:val="center"/>
          </w:tcPr>
          <w:p>
            <w:pPr>
              <w:spacing w:before="179" w:line="199" w:lineRule="auto"/>
              <w:ind w:left="1205"/>
              <w:jc w:val="both"/>
              <w:rPr>
                <w:rFonts w:ascii="Arial" w:hAnsi="Arial" w:eastAsia="Arial" w:cs="Arial"/>
                <w:sz w:val="19"/>
                <w:szCs w:val="19"/>
              </w:rPr>
            </w:pPr>
            <w:r>
              <w:rPr>
                <w:rFonts w:ascii="Arial" w:hAnsi="Arial" w:eastAsia="Arial" w:cs="Arial"/>
                <w:sz w:val="19"/>
                <w:szCs w:val="19"/>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8" w:hRule="atLeast"/>
        </w:trPr>
        <w:tc>
          <w:tcPr>
            <w:tcW w:w="891" w:type="dxa"/>
            <w:shd w:val="clear" w:color="auto" w:fill="FFFFFF"/>
            <w:vAlign w:val="center"/>
          </w:tcPr>
          <w:p>
            <w:pPr>
              <w:spacing w:before="181" w:line="201" w:lineRule="auto"/>
              <w:jc w:val="center"/>
              <w:rPr>
                <w:rFonts w:hint="eastAsia" w:ascii="Arial" w:hAnsi="Arial" w:eastAsia="宋体" w:cs="Arial"/>
                <w:b w:val="0"/>
                <w:sz w:val="19"/>
                <w:szCs w:val="19"/>
                <w:lang w:val="en-US" w:eastAsia="zh-CN"/>
              </w:rPr>
            </w:pPr>
            <w:r>
              <w:rPr>
                <w:rFonts w:hint="eastAsia" w:eastAsia="宋体" w:cs="Arial"/>
                <w:b w:val="0"/>
                <w:sz w:val="19"/>
                <w:szCs w:val="19"/>
                <w:lang w:val="en-US" w:eastAsia="zh-CN"/>
              </w:rPr>
              <w:t>4</w:t>
            </w:r>
          </w:p>
        </w:tc>
        <w:tc>
          <w:tcPr>
            <w:tcW w:w="4405" w:type="dxa"/>
            <w:vAlign w:val="center"/>
          </w:tcPr>
          <w:p>
            <w:pPr>
              <w:pStyle w:val="9"/>
              <w:spacing w:before="49" w:line="222" w:lineRule="auto"/>
              <w:ind w:left="405" w:right="199" w:hanging="194"/>
              <w:jc w:val="center"/>
            </w:pPr>
            <w:r>
              <w:t>深圳市鹏信资产评估土地房地产估价有限公司</w:t>
            </w:r>
          </w:p>
        </w:tc>
        <w:tc>
          <w:tcPr>
            <w:tcW w:w="2266" w:type="dxa"/>
            <w:vAlign w:val="center"/>
          </w:tcPr>
          <w:p>
            <w:pPr>
              <w:spacing w:before="73" w:line="198" w:lineRule="auto"/>
              <w:jc w:val="center"/>
              <w:rPr>
                <w:rFonts w:ascii="Arial" w:hAnsi="Arial" w:eastAsia="Arial" w:cs="Arial"/>
                <w:sz w:val="19"/>
                <w:szCs w:val="19"/>
              </w:rPr>
            </w:pPr>
            <w:r>
              <w:rPr>
                <w:rFonts w:ascii="Arial" w:hAnsi="Arial" w:eastAsia="Arial" w:cs="Arial"/>
                <w:spacing w:val="-2"/>
                <w:sz w:val="19"/>
                <w:szCs w:val="19"/>
              </w:rPr>
              <w:t>50%</w:t>
            </w:r>
          </w:p>
          <w:p>
            <w:pPr>
              <w:pStyle w:val="9"/>
              <w:spacing w:before="23" w:line="215" w:lineRule="auto"/>
              <w:jc w:val="center"/>
              <w:rPr>
                <w:rFonts w:ascii="Arial" w:hAnsi="Arial" w:eastAsia="Arial" w:cs="Arial"/>
              </w:rPr>
            </w:pPr>
          </w:p>
        </w:tc>
        <w:tc>
          <w:tcPr>
            <w:tcW w:w="2513" w:type="dxa"/>
            <w:vAlign w:val="center"/>
          </w:tcPr>
          <w:p>
            <w:pPr>
              <w:spacing w:before="181" w:line="199" w:lineRule="auto"/>
              <w:ind w:left="1205"/>
              <w:jc w:val="both"/>
              <w:rPr>
                <w:rFonts w:ascii="Arial" w:hAnsi="Arial" w:eastAsia="Arial" w:cs="Arial"/>
                <w:sz w:val="19"/>
                <w:szCs w:val="19"/>
              </w:rPr>
            </w:pPr>
            <w:r>
              <w:rPr>
                <w:rFonts w:ascii="Arial" w:hAnsi="Arial" w:eastAsia="Arial" w:cs="Arial"/>
                <w:sz w:val="19"/>
                <w:szCs w:val="19"/>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0" w:hRule="atLeast"/>
        </w:trPr>
        <w:tc>
          <w:tcPr>
            <w:tcW w:w="891" w:type="dxa"/>
            <w:shd w:val="clear" w:color="auto" w:fill="FFFFFF"/>
            <w:vAlign w:val="center"/>
          </w:tcPr>
          <w:p>
            <w:pPr>
              <w:spacing w:before="73" w:line="199" w:lineRule="auto"/>
              <w:jc w:val="center"/>
              <w:rPr>
                <w:rFonts w:hint="eastAsia" w:ascii="Arial" w:hAnsi="Arial" w:eastAsia="宋体" w:cs="Arial"/>
                <w:b w:val="0"/>
                <w:sz w:val="19"/>
                <w:szCs w:val="19"/>
                <w:lang w:val="en-US" w:eastAsia="zh-CN"/>
              </w:rPr>
            </w:pPr>
            <w:r>
              <w:rPr>
                <w:rFonts w:hint="eastAsia" w:eastAsia="宋体" w:cs="Arial"/>
                <w:b w:val="0"/>
                <w:sz w:val="19"/>
                <w:szCs w:val="19"/>
                <w:lang w:val="en-US" w:eastAsia="zh-CN"/>
              </w:rPr>
              <w:t>5</w:t>
            </w:r>
          </w:p>
        </w:tc>
        <w:tc>
          <w:tcPr>
            <w:tcW w:w="4405" w:type="dxa"/>
            <w:vAlign w:val="center"/>
          </w:tcPr>
          <w:p>
            <w:pPr>
              <w:pStyle w:val="9"/>
              <w:spacing w:before="49" w:line="222" w:lineRule="auto"/>
              <w:ind w:left="307"/>
              <w:jc w:val="center"/>
            </w:pPr>
            <w:r>
              <w:t>天源资产评估有限公司</w:t>
            </w:r>
          </w:p>
        </w:tc>
        <w:tc>
          <w:tcPr>
            <w:tcW w:w="2266" w:type="dxa"/>
            <w:vAlign w:val="center"/>
          </w:tcPr>
          <w:p>
            <w:pPr>
              <w:spacing w:before="73" w:line="198" w:lineRule="auto"/>
              <w:jc w:val="center"/>
              <w:rPr>
                <w:rFonts w:ascii="Arial" w:hAnsi="Arial" w:eastAsia="Arial" w:cs="Arial"/>
                <w:sz w:val="19"/>
                <w:szCs w:val="19"/>
              </w:rPr>
            </w:pPr>
            <w:r>
              <w:rPr>
                <w:rFonts w:ascii="Arial" w:hAnsi="Arial" w:eastAsia="Arial" w:cs="Arial"/>
                <w:spacing w:val="-2"/>
                <w:sz w:val="19"/>
                <w:szCs w:val="19"/>
              </w:rPr>
              <w:t>50%</w:t>
            </w:r>
          </w:p>
        </w:tc>
        <w:tc>
          <w:tcPr>
            <w:tcW w:w="2513" w:type="dxa"/>
            <w:vAlign w:val="center"/>
          </w:tcPr>
          <w:p>
            <w:pPr>
              <w:spacing w:before="73" w:line="201" w:lineRule="auto"/>
              <w:ind w:left="1205"/>
              <w:jc w:val="both"/>
              <w:rPr>
                <w:rFonts w:ascii="Arial" w:hAnsi="Arial" w:eastAsia="Arial" w:cs="Arial"/>
                <w:sz w:val="19"/>
                <w:szCs w:val="19"/>
              </w:rPr>
            </w:pPr>
            <w:r>
              <w:rPr>
                <w:rFonts w:ascii="Arial" w:hAnsi="Arial" w:eastAsia="Arial" w:cs="Arial"/>
                <w:sz w:val="19"/>
                <w:szCs w:val="19"/>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7" w:hRule="atLeast"/>
        </w:trPr>
        <w:tc>
          <w:tcPr>
            <w:tcW w:w="891" w:type="dxa"/>
            <w:shd w:val="clear" w:color="auto" w:fill="FFFFFF"/>
            <w:vAlign w:val="center"/>
          </w:tcPr>
          <w:p>
            <w:pPr>
              <w:spacing w:before="182" w:line="201" w:lineRule="auto"/>
              <w:jc w:val="center"/>
              <w:rPr>
                <w:rFonts w:hint="eastAsia" w:ascii="Arial" w:hAnsi="Arial" w:eastAsia="宋体" w:cs="Arial"/>
                <w:b w:val="0"/>
                <w:sz w:val="19"/>
                <w:szCs w:val="19"/>
                <w:lang w:val="en-US" w:eastAsia="zh-CN"/>
              </w:rPr>
            </w:pPr>
            <w:r>
              <w:rPr>
                <w:rFonts w:hint="eastAsia" w:eastAsia="宋体" w:cs="Arial"/>
                <w:b w:val="0"/>
                <w:sz w:val="19"/>
                <w:szCs w:val="19"/>
                <w:lang w:val="en-US" w:eastAsia="zh-CN"/>
              </w:rPr>
              <w:t>6</w:t>
            </w:r>
          </w:p>
        </w:tc>
        <w:tc>
          <w:tcPr>
            <w:tcW w:w="4405" w:type="dxa"/>
            <w:vAlign w:val="center"/>
          </w:tcPr>
          <w:p>
            <w:pPr>
              <w:pStyle w:val="9"/>
              <w:spacing w:before="50" w:line="223" w:lineRule="auto"/>
              <w:ind w:left="1185" w:right="199" w:hanging="974"/>
              <w:jc w:val="center"/>
            </w:pPr>
            <w:r>
              <w:t>浙江中远资产评估有限公司</w:t>
            </w:r>
          </w:p>
        </w:tc>
        <w:tc>
          <w:tcPr>
            <w:tcW w:w="2266" w:type="dxa"/>
            <w:vAlign w:val="center"/>
          </w:tcPr>
          <w:p>
            <w:pPr>
              <w:spacing w:before="74" w:line="198" w:lineRule="auto"/>
              <w:jc w:val="center"/>
              <w:rPr>
                <w:rFonts w:ascii="Arial" w:hAnsi="Arial" w:eastAsia="Arial" w:cs="Arial"/>
                <w:sz w:val="19"/>
                <w:szCs w:val="19"/>
              </w:rPr>
            </w:pPr>
            <w:r>
              <w:rPr>
                <w:rFonts w:ascii="Arial" w:hAnsi="Arial" w:eastAsia="Arial" w:cs="Arial"/>
                <w:spacing w:val="-2"/>
                <w:sz w:val="19"/>
                <w:szCs w:val="19"/>
              </w:rPr>
              <w:t>60%</w:t>
            </w:r>
          </w:p>
          <w:p>
            <w:pPr>
              <w:pStyle w:val="9"/>
              <w:spacing w:before="23" w:line="215" w:lineRule="auto"/>
              <w:jc w:val="center"/>
              <w:rPr>
                <w:rFonts w:ascii="Arial" w:hAnsi="Arial" w:eastAsia="Arial" w:cs="Arial"/>
              </w:rPr>
            </w:pPr>
          </w:p>
        </w:tc>
        <w:tc>
          <w:tcPr>
            <w:tcW w:w="2513" w:type="dxa"/>
            <w:vAlign w:val="center"/>
          </w:tcPr>
          <w:p>
            <w:pPr>
              <w:spacing w:before="182" w:line="199" w:lineRule="auto"/>
              <w:ind w:left="1204"/>
              <w:jc w:val="both"/>
              <w:rPr>
                <w:rFonts w:ascii="Arial" w:hAnsi="Arial" w:eastAsia="Arial" w:cs="Arial"/>
                <w:sz w:val="19"/>
                <w:szCs w:val="19"/>
              </w:rPr>
            </w:pPr>
            <w:r>
              <w:rPr>
                <w:rFonts w:ascii="Arial" w:hAnsi="Arial" w:eastAsia="Arial" w:cs="Arial"/>
                <w:sz w:val="19"/>
                <w:szCs w:val="19"/>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7" w:hRule="atLeast"/>
        </w:trPr>
        <w:tc>
          <w:tcPr>
            <w:tcW w:w="891" w:type="dxa"/>
            <w:shd w:val="clear" w:color="auto" w:fill="FFFFFF"/>
            <w:vAlign w:val="center"/>
          </w:tcPr>
          <w:p>
            <w:pPr>
              <w:spacing w:before="186" w:line="198" w:lineRule="auto"/>
              <w:jc w:val="center"/>
              <w:rPr>
                <w:rFonts w:hint="eastAsia" w:ascii="Arial" w:hAnsi="Arial" w:eastAsia="宋体" w:cs="Arial"/>
                <w:b w:val="0"/>
                <w:sz w:val="19"/>
                <w:szCs w:val="19"/>
                <w:lang w:val="en-US" w:eastAsia="zh-CN"/>
              </w:rPr>
            </w:pPr>
            <w:r>
              <w:rPr>
                <w:rFonts w:hint="eastAsia" w:eastAsia="宋体" w:cs="Arial"/>
                <w:b w:val="0"/>
                <w:sz w:val="19"/>
                <w:szCs w:val="19"/>
                <w:lang w:val="en-US" w:eastAsia="zh-CN"/>
              </w:rPr>
              <w:t>7</w:t>
            </w:r>
          </w:p>
        </w:tc>
        <w:tc>
          <w:tcPr>
            <w:tcW w:w="4405" w:type="dxa"/>
            <w:vAlign w:val="center"/>
          </w:tcPr>
          <w:p>
            <w:pPr>
              <w:pStyle w:val="9"/>
              <w:spacing w:before="52" w:line="223" w:lineRule="auto"/>
              <w:ind w:left="1185" w:right="199" w:hanging="957"/>
              <w:jc w:val="center"/>
            </w:pPr>
            <w:r>
              <w:rPr>
                <w:spacing w:val="-1"/>
              </w:rPr>
              <w:t>台州中天资产评估有限公</w:t>
            </w:r>
            <w:r>
              <w:t>司</w:t>
            </w:r>
          </w:p>
        </w:tc>
        <w:tc>
          <w:tcPr>
            <w:tcW w:w="2266" w:type="dxa"/>
            <w:vAlign w:val="center"/>
          </w:tcPr>
          <w:p>
            <w:pPr>
              <w:spacing w:before="75" w:line="198" w:lineRule="auto"/>
              <w:jc w:val="center"/>
              <w:rPr>
                <w:rFonts w:ascii="Arial" w:hAnsi="Arial" w:eastAsia="Arial" w:cs="Arial"/>
                <w:spacing w:val="-2"/>
                <w:sz w:val="19"/>
                <w:szCs w:val="19"/>
              </w:rPr>
            </w:pPr>
            <w:r>
              <w:rPr>
                <w:rFonts w:ascii="Arial" w:hAnsi="Arial" w:eastAsia="Arial" w:cs="Arial"/>
                <w:spacing w:val="-2"/>
                <w:sz w:val="19"/>
                <w:szCs w:val="19"/>
              </w:rPr>
              <w:t>60%</w:t>
            </w:r>
          </w:p>
          <w:p>
            <w:pPr>
              <w:spacing w:before="75" w:line="198" w:lineRule="auto"/>
              <w:jc w:val="center"/>
              <w:rPr>
                <w:rFonts w:ascii="Arial" w:hAnsi="Arial" w:eastAsia="Arial" w:cs="Arial"/>
              </w:rPr>
            </w:pPr>
          </w:p>
        </w:tc>
        <w:tc>
          <w:tcPr>
            <w:tcW w:w="2513" w:type="dxa"/>
            <w:vAlign w:val="center"/>
          </w:tcPr>
          <w:p>
            <w:pPr>
              <w:spacing w:before="183" w:line="199" w:lineRule="auto"/>
              <w:ind w:left="1204"/>
              <w:jc w:val="both"/>
              <w:rPr>
                <w:rFonts w:ascii="Arial" w:hAnsi="Arial" w:eastAsia="Arial" w:cs="Arial"/>
                <w:sz w:val="19"/>
                <w:szCs w:val="19"/>
              </w:rPr>
            </w:pPr>
            <w:r>
              <w:rPr>
                <w:rFonts w:ascii="Arial" w:hAnsi="Arial" w:eastAsia="Arial" w:cs="Arial"/>
                <w:sz w:val="19"/>
                <w:szCs w:val="19"/>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7" w:hRule="atLeast"/>
        </w:trPr>
        <w:tc>
          <w:tcPr>
            <w:tcW w:w="891" w:type="dxa"/>
            <w:shd w:val="clear" w:color="auto" w:fill="FFFFFF"/>
            <w:vAlign w:val="center"/>
          </w:tcPr>
          <w:p>
            <w:pPr>
              <w:spacing w:before="184" w:line="199" w:lineRule="auto"/>
              <w:jc w:val="center"/>
              <w:rPr>
                <w:rFonts w:hint="eastAsia" w:ascii="Arial" w:hAnsi="Arial" w:eastAsia="宋体" w:cs="Arial"/>
                <w:b w:val="0"/>
                <w:sz w:val="19"/>
                <w:szCs w:val="19"/>
                <w:lang w:val="en-US" w:eastAsia="zh-CN"/>
              </w:rPr>
            </w:pPr>
            <w:r>
              <w:rPr>
                <w:rFonts w:hint="eastAsia" w:eastAsia="宋体" w:cs="Arial"/>
                <w:b w:val="0"/>
                <w:sz w:val="19"/>
                <w:szCs w:val="19"/>
                <w:lang w:val="en-US" w:eastAsia="zh-CN"/>
              </w:rPr>
              <w:t>8</w:t>
            </w:r>
          </w:p>
        </w:tc>
        <w:tc>
          <w:tcPr>
            <w:tcW w:w="4405" w:type="dxa"/>
            <w:vAlign w:val="center"/>
          </w:tcPr>
          <w:p>
            <w:pPr>
              <w:pStyle w:val="9"/>
              <w:spacing w:before="53" w:line="223" w:lineRule="auto"/>
              <w:ind w:left="1185" w:right="199" w:hanging="971"/>
              <w:jc w:val="center"/>
            </w:pPr>
            <w:r>
              <w:t>江苏华信资产评估有限公司</w:t>
            </w:r>
          </w:p>
        </w:tc>
        <w:tc>
          <w:tcPr>
            <w:tcW w:w="2266" w:type="dxa"/>
            <w:vAlign w:val="center"/>
          </w:tcPr>
          <w:p>
            <w:pPr>
              <w:spacing w:before="187" w:line="195" w:lineRule="auto"/>
              <w:jc w:val="center"/>
              <w:rPr>
                <w:rFonts w:ascii="Arial" w:hAnsi="Arial" w:eastAsia="Arial" w:cs="Arial"/>
                <w:sz w:val="19"/>
                <w:szCs w:val="19"/>
              </w:rPr>
            </w:pPr>
            <w:r>
              <w:rPr>
                <w:rFonts w:ascii="Arial" w:hAnsi="Arial" w:eastAsia="Arial" w:cs="Arial"/>
                <w:spacing w:val="-2"/>
                <w:sz w:val="19"/>
                <w:szCs w:val="19"/>
              </w:rPr>
              <w:t>55%</w:t>
            </w:r>
          </w:p>
        </w:tc>
        <w:tc>
          <w:tcPr>
            <w:tcW w:w="2513" w:type="dxa"/>
            <w:vAlign w:val="center"/>
          </w:tcPr>
          <w:p>
            <w:pPr>
              <w:spacing w:before="187" w:line="198" w:lineRule="auto"/>
              <w:ind w:left="1205"/>
              <w:jc w:val="both"/>
              <w:rPr>
                <w:rFonts w:ascii="Arial" w:hAnsi="Arial" w:eastAsia="Arial" w:cs="Arial"/>
                <w:sz w:val="19"/>
                <w:szCs w:val="19"/>
              </w:rPr>
            </w:pPr>
            <w:r>
              <w:rPr>
                <w:rFonts w:ascii="Arial" w:hAnsi="Arial" w:eastAsia="Arial" w:cs="Arial"/>
                <w:sz w:val="19"/>
                <w:szCs w:val="19"/>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7" w:hRule="atLeast"/>
        </w:trPr>
        <w:tc>
          <w:tcPr>
            <w:tcW w:w="891" w:type="dxa"/>
            <w:shd w:val="clear" w:color="auto" w:fill="FFFFFF"/>
            <w:vAlign w:val="center"/>
          </w:tcPr>
          <w:p>
            <w:pPr>
              <w:spacing w:before="186" w:line="199" w:lineRule="auto"/>
              <w:jc w:val="center"/>
              <w:rPr>
                <w:rFonts w:hint="eastAsia" w:ascii="Arial" w:hAnsi="Arial" w:eastAsia="宋体" w:cs="Arial"/>
                <w:b w:val="0"/>
                <w:sz w:val="19"/>
                <w:szCs w:val="19"/>
                <w:lang w:val="en-US" w:eastAsia="zh-CN"/>
              </w:rPr>
            </w:pPr>
            <w:r>
              <w:rPr>
                <w:rFonts w:hint="eastAsia" w:eastAsia="宋体" w:cs="Arial"/>
                <w:b w:val="0"/>
                <w:sz w:val="19"/>
                <w:szCs w:val="19"/>
                <w:lang w:val="en-US" w:eastAsia="zh-CN"/>
              </w:rPr>
              <w:t>9</w:t>
            </w:r>
          </w:p>
        </w:tc>
        <w:tc>
          <w:tcPr>
            <w:tcW w:w="4405" w:type="dxa"/>
            <w:vAlign w:val="center"/>
          </w:tcPr>
          <w:p>
            <w:pPr>
              <w:pStyle w:val="9"/>
              <w:spacing w:before="54" w:line="223" w:lineRule="auto"/>
              <w:ind w:left="1185" w:right="199" w:hanging="974"/>
              <w:jc w:val="center"/>
            </w:pPr>
            <w:r>
              <w:t>浙江天汇资产评估有限公司</w:t>
            </w:r>
          </w:p>
        </w:tc>
        <w:tc>
          <w:tcPr>
            <w:tcW w:w="2266" w:type="dxa"/>
            <w:vAlign w:val="center"/>
          </w:tcPr>
          <w:p>
            <w:pPr>
              <w:spacing w:before="78" w:line="198" w:lineRule="auto"/>
              <w:jc w:val="center"/>
              <w:rPr>
                <w:rFonts w:ascii="Arial" w:hAnsi="Arial" w:eastAsia="Arial" w:cs="Arial"/>
                <w:sz w:val="19"/>
                <w:szCs w:val="19"/>
              </w:rPr>
            </w:pPr>
            <w:r>
              <w:rPr>
                <w:rFonts w:ascii="Arial" w:hAnsi="Arial" w:eastAsia="Arial" w:cs="Arial"/>
                <w:spacing w:val="-2"/>
                <w:sz w:val="19"/>
                <w:szCs w:val="19"/>
              </w:rPr>
              <w:t>66%</w:t>
            </w:r>
          </w:p>
          <w:p>
            <w:pPr>
              <w:pStyle w:val="9"/>
              <w:spacing w:before="23" w:line="215" w:lineRule="auto"/>
              <w:jc w:val="center"/>
              <w:rPr>
                <w:rFonts w:ascii="Arial" w:hAnsi="Arial" w:eastAsia="Arial" w:cs="Arial"/>
              </w:rPr>
            </w:pPr>
          </w:p>
        </w:tc>
        <w:tc>
          <w:tcPr>
            <w:tcW w:w="2513" w:type="dxa"/>
            <w:vAlign w:val="center"/>
          </w:tcPr>
          <w:p>
            <w:pPr>
              <w:spacing w:before="186" w:line="201" w:lineRule="auto"/>
              <w:ind w:left="1207"/>
              <w:jc w:val="both"/>
              <w:rPr>
                <w:rFonts w:ascii="Arial" w:hAnsi="Arial" w:eastAsia="Arial" w:cs="Arial"/>
                <w:sz w:val="19"/>
                <w:szCs w:val="19"/>
              </w:rPr>
            </w:pPr>
            <w:r>
              <w:rPr>
                <w:rFonts w:ascii="Arial" w:hAnsi="Arial" w:eastAsia="Arial" w:cs="Arial"/>
                <w:sz w:val="19"/>
                <w:szCs w:val="19"/>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7" w:hRule="atLeast"/>
        </w:trPr>
        <w:tc>
          <w:tcPr>
            <w:tcW w:w="891" w:type="dxa"/>
            <w:shd w:val="clear" w:color="auto" w:fill="FFFFFF"/>
            <w:vAlign w:val="center"/>
          </w:tcPr>
          <w:p>
            <w:pPr>
              <w:spacing w:before="187" w:line="201" w:lineRule="auto"/>
              <w:jc w:val="center"/>
              <w:rPr>
                <w:rFonts w:hint="default" w:ascii="Arial" w:hAnsi="Arial" w:eastAsia="宋体" w:cs="Arial"/>
                <w:b w:val="0"/>
                <w:sz w:val="19"/>
                <w:szCs w:val="19"/>
                <w:lang w:val="en-US" w:eastAsia="zh-CN"/>
              </w:rPr>
            </w:pPr>
            <w:r>
              <w:rPr>
                <w:rFonts w:hint="eastAsia" w:eastAsia="宋体" w:cs="Arial"/>
                <w:b w:val="0"/>
                <w:sz w:val="19"/>
                <w:szCs w:val="19"/>
                <w:lang w:val="en-US" w:eastAsia="zh-CN"/>
              </w:rPr>
              <w:t>10</w:t>
            </w:r>
          </w:p>
        </w:tc>
        <w:tc>
          <w:tcPr>
            <w:tcW w:w="4405" w:type="dxa"/>
            <w:vAlign w:val="center"/>
          </w:tcPr>
          <w:p>
            <w:pPr>
              <w:pStyle w:val="9"/>
              <w:spacing w:before="56" w:line="223" w:lineRule="auto"/>
              <w:ind w:left="1077" w:right="199" w:hanging="862"/>
              <w:jc w:val="center"/>
            </w:pPr>
            <w:r>
              <w:t>北京中同华资产评估有限</w:t>
            </w:r>
            <w:r>
              <w:rPr>
                <w:spacing w:val="-7"/>
              </w:rPr>
              <w:t>公司</w:t>
            </w:r>
          </w:p>
        </w:tc>
        <w:tc>
          <w:tcPr>
            <w:tcW w:w="2266" w:type="dxa"/>
            <w:vAlign w:val="center"/>
          </w:tcPr>
          <w:p>
            <w:pPr>
              <w:spacing w:before="187" w:line="198" w:lineRule="auto"/>
              <w:jc w:val="center"/>
              <w:rPr>
                <w:rFonts w:ascii="Arial" w:hAnsi="Arial" w:eastAsia="Arial" w:cs="Arial"/>
                <w:sz w:val="19"/>
                <w:szCs w:val="19"/>
              </w:rPr>
            </w:pPr>
            <w:r>
              <w:rPr>
                <w:rFonts w:ascii="Arial" w:hAnsi="Arial" w:eastAsia="Arial" w:cs="Arial"/>
                <w:spacing w:val="-2"/>
                <w:sz w:val="19"/>
                <w:szCs w:val="19"/>
              </w:rPr>
              <w:t>60%</w:t>
            </w:r>
          </w:p>
        </w:tc>
        <w:tc>
          <w:tcPr>
            <w:tcW w:w="2513" w:type="dxa"/>
            <w:vAlign w:val="center"/>
          </w:tcPr>
          <w:p>
            <w:pPr>
              <w:spacing w:before="190" w:line="196" w:lineRule="auto"/>
              <w:ind w:left="1207"/>
              <w:jc w:val="both"/>
              <w:rPr>
                <w:rFonts w:ascii="Arial" w:hAnsi="Arial" w:eastAsia="Arial" w:cs="Arial"/>
                <w:sz w:val="19"/>
                <w:szCs w:val="19"/>
              </w:rPr>
            </w:pPr>
            <w:r>
              <w:rPr>
                <w:rFonts w:ascii="Arial" w:hAnsi="Arial" w:eastAsia="Arial" w:cs="Arial"/>
                <w:sz w:val="19"/>
                <w:szCs w:val="19"/>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3" w:hRule="atLeast"/>
        </w:trPr>
        <w:tc>
          <w:tcPr>
            <w:tcW w:w="891" w:type="dxa"/>
            <w:shd w:val="clear" w:color="auto" w:fill="FFFFFF"/>
            <w:vAlign w:val="center"/>
          </w:tcPr>
          <w:p>
            <w:pPr>
              <w:spacing w:before="188" w:line="201" w:lineRule="auto"/>
              <w:jc w:val="center"/>
              <w:rPr>
                <w:rFonts w:hint="default" w:ascii="Arial" w:hAnsi="Arial" w:eastAsia="宋体" w:cs="Arial"/>
                <w:b w:val="0"/>
                <w:sz w:val="19"/>
                <w:szCs w:val="19"/>
                <w:lang w:val="en-US" w:eastAsia="zh-CN"/>
              </w:rPr>
            </w:pPr>
            <w:r>
              <w:rPr>
                <w:rFonts w:hint="eastAsia" w:eastAsia="宋体" w:cs="Arial"/>
                <w:b w:val="0"/>
                <w:sz w:val="19"/>
                <w:szCs w:val="19"/>
                <w:lang w:val="en-US" w:eastAsia="zh-CN"/>
              </w:rPr>
              <w:t>11</w:t>
            </w:r>
          </w:p>
        </w:tc>
        <w:tc>
          <w:tcPr>
            <w:tcW w:w="4405" w:type="dxa"/>
            <w:vAlign w:val="center"/>
          </w:tcPr>
          <w:p>
            <w:pPr>
              <w:pStyle w:val="9"/>
              <w:spacing w:before="56" w:line="223" w:lineRule="auto"/>
              <w:ind w:left="879" w:right="199" w:hanging="668"/>
              <w:jc w:val="center"/>
            </w:pPr>
            <w:r>
              <w:t>浙江天平房地产资产评估</w:t>
            </w:r>
            <w:r>
              <w:rPr>
                <w:spacing w:val="-1"/>
              </w:rPr>
              <w:t>有限公司</w:t>
            </w:r>
          </w:p>
        </w:tc>
        <w:tc>
          <w:tcPr>
            <w:tcW w:w="2266" w:type="dxa"/>
            <w:vAlign w:val="center"/>
          </w:tcPr>
          <w:p>
            <w:pPr>
              <w:spacing w:before="80" w:line="198" w:lineRule="auto"/>
              <w:jc w:val="center"/>
              <w:rPr>
                <w:rFonts w:ascii="Arial" w:hAnsi="Arial" w:eastAsia="Arial" w:cs="Arial"/>
                <w:sz w:val="19"/>
                <w:szCs w:val="19"/>
              </w:rPr>
            </w:pPr>
            <w:r>
              <w:rPr>
                <w:rFonts w:ascii="Arial" w:hAnsi="Arial" w:eastAsia="Arial" w:cs="Arial"/>
                <w:spacing w:val="-2"/>
                <w:sz w:val="19"/>
                <w:szCs w:val="19"/>
              </w:rPr>
              <w:t>67%</w:t>
            </w:r>
          </w:p>
          <w:p>
            <w:pPr>
              <w:pStyle w:val="9"/>
              <w:spacing w:before="23" w:line="215" w:lineRule="auto"/>
              <w:jc w:val="center"/>
              <w:rPr>
                <w:rFonts w:ascii="Arial" w:hAnsi="Arial" w:eastAsia="Arial" w:cs="Arial"/>
              </w:rPr>
            </w:pPr>
          </w:p>
        </w:tc>
        <w:tc>
          <w:tcPr>
            <w:tcW w:w="2513" w:type="dxa"/>
            <w:vAlign w:val="center"/>
          </w:tcPr>
          <w:p>
            <w:pPr>
              <w:spacing w:before="188" w:line="201" w:lineRule="auto"/>
              <w:ind w:left="1206"/>
              <w:jc w:val="both"/>
              <w:rPr>
                <w:rFonts w:ascii="Arial" w:hAnsi="Arial" w:eastAsia="Arial" w:cs="Arial"/>
                <w:sz w:val="19"/>
                <w:szCs w:val="19"/>
              </w:rPr>
            </w:pPr>
            <w:r>
              <w:rPr>
                <w:rFonts w:ascii="Arial" w:hAnsi="Arial" w:eastAsia="Arial" w:cs="Arial"/>
                <w:sz w:val="19"/>
                <w:szCs w:val="19"/>
              </w:rPr>
              <w:t>8</w:t>
            </w:r>
          </w:p>
        </w:tc>
      </w:tr>
    </w:tbl>
    <w:p/>
    <w:p/>
    <w:p/>
    <w:p/>
    <w:p/>
    <w:p/>
    <w:p/>
    <w:p/>
    <w:p/>
    <w:p/>
    <w:p/>
    <w:p/>
    <w:p/>
    <w:p/>
    <w:p/>
    <w:p/>
    <w:p/>
    <w:p/>
    <w:p/>
    <w:p/>
    <w:p/>
    <w:p/>
    <w:p/>
    <w:p/>
    <w:p/>
    <w:p/>
    <w:p/>
    <w:p/>
    <w:p/>
    <w:p/>
    <w:p/>
    <w:p/>
    <w:p/>
    <w:p/>
    <w:p/>
    <w:p/>
    <w:p/>
    <w:p/>
    <w:p>
      <w:pPr>
        <w:snapToGrid w:val="0"/>
        <w:spacing w:line="440" w:lineRule="exact"/>
        <w:ind w:firstLine="475" w:firstLineChars="198"/>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二、</w:t>
      </w:r>
      <w:r>
        <w:rPr>
          <w:rFonts w:hint="eastAsia" w:ascii="宋体" w:hAnsi="宋体" w:eastAsia="宋体" w:cs="宋体"/>
          <w:b w:val="0"/>
          <w:bCs w:val="0"/>
          <w:color w:val="auto"/>
          <w:kern w:val="2"/>
          <w:sz w:val="24"/>
          <w:szCs w:val="24"/>
          <w:highlight w:val="none"/>
          <w:lang w:val="en-US" w:eastAsia="zh-CN" w:bidi="ar-SA"/>
        </w:rPr>
        <w:t>预算绩效评价咨询服务，主要包括重大政策和项目事前绩效评估、监控和评价，绩效目标审核，部门整体绩效评价，下级政府财政综合运行评价及其他预算绩效评价咨询服务事项。</w:t>
      </w:r>
    </w:p>
    <w:p>
      <w:pPr>
        <w:snapToGrid w:val="0"/>
        <w:spacing w:line="440" w:lineRule="exact"/>
        <w:ind w:firstLine="475" w:firstLineChars="198"/>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最高限价</w:t>
      </w:r>
    </w:p>
    <w:p>
      <w:pPr>
        <w:snapToGrid w:val="0"/>
        <w:spacing w:line="440" w:lineRule="exact"/>
        <w:ind w:firstLine="475" w:firstLineChars="198"/>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工作量法。即根据入围供应商实施评价工作的有效天数和人数，按照一定的标准计算评价费用。</w:t>
      </w:r>
    </w:p>
    <w:tbl>
      <w:tblPr>
        <w:tblStyle w:val="5"/>
        <w:tblW w:w="1065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8"/>
        <w:gridCol w:w="6278"/>
        <w:gridCol w:w="2034"/>
        <w:gridCol w:w="13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968" w:type="dxa"/>
            <w:vAlign w:val="center"/>
          </w:tcPr>
          <w:p>
            <w:pPr>
              <w:snapToGrid w:val="0"/>
              <w:spacing w:after="120" w:afterLines="50" w:line="460" w:lineRule="exact"/>
              <w:jc w:val="center"/>
              <w:rPr>
                <w:rFonts w:hint="eastAsia" w:ascii="宋体" w:hAnsi="宋体" w:cs="宋体" w:eastAsiaTheme="minorEastAsia"/>
                <w:b w:val="0"/>
                <w:bCs w:val="0"/>
                <w:color w:val="auto"/>
                <w:kern w:val="2"/>
                <w:sz w:val="24"/>
                <w:szCs w:val="24"/>
                <w:highlight w:val="none"/>
                <w:lang w:val="en-US" w:eastAsia="zh-CN" w:bidi="ar-SA"/>
              </w:rPr>
            </w:pPr>
            <w:r>
              <w:rPr>
                <w:rFonts w:hint="eastAsia" w:ascii="宋体" w:hAnsi="宋体" w:cs="宋体" w:eastAsiaTheme="minorEastAsia"/>
                <w:b w:val="0"/>
                <w:bCs w:val="0"/>
                <w:color w:val="auto"/>
                <w:kern w:val="2"/>
                <w:sz w:val="24"/>
                <w:szCs w:val="24"/>
                <w:highlight w:val="none"/>
                <w:lang w:val="en-US" w:eastAsia="zh-CN" w:bidi="ar-SA"/>
              </w:rPr>
              <w:t>序号</w:t>
            </w:r>
          </w:p>
        </w:tc>
        <w:tc>
          <w:tcPr>
            <w:tcW w:w="6278" w:type="dxa"/>
            <w:vAlign w:val="center"/>
          </w:tcPr>
          <w:p>
            <w:pPr>
              <w:snapToGrid w:val="0"/>
              <w:spacing w:after="120" w:afterLines="50" w:line="460" w:lineRule="exact"/>
              <w:jc w:val="center"/>
              <w:rPr>
                <w:rFonts w:hint="eastAsia" w:ascii="宋体" w:hAnsi="宋体" w:cs="宋体" w:eastAsiaTheme="minorEastAsia"/>
                <w:b w:val="0"/>
                <w:bCs w:val="0"/>
                <w:color w:val="auto"/>
                <w:kern w:val="2"/>
                <w:sz w:val="24"/>
                <w:szCs w:val="24"/>
                <w:highlight w:val="none"/>
                <w:lang w:val="en-US" w:eastAsia="zh-CN" w:bidi="ar-SA"/>
              </w:rPr>
            </w:pPr>
            <w:r>
              <w:rPr>
                <w:rFonts w:hint="eastAsia" w:ascii="宋体" w:hAnsi="宋体" w:cs="宋体" w:eastAsiaTheme="minorEastAsia"/>
                <w:b w:val="0"/>
                <w:bCs w:val="0"/>
                <w:color w:val="auto"/>
                <w:kern w:val="2"/>
                <w:sz w:val="24"/>
                <w:szCs w:val="24"/>
                <w:highlight w:val="none"/>
                <w:lang w:val="en-US" w:eastAsia="zh-CN" w:bidi="ar-SA"/>
              </w:rPr>
              <w:t>工作人员类别</w:t>
            </w:r>
          </w:p>
        </w:tc>
        <w:tc>
          <w:tcPr>
            <w:tcW w:w="2034" w:type="dxa"/>
            <w:vAlign w:val="center"/>
          </w:tcPr>
          <w:p>
            <w:pPr>
              <w:snapToGrid w:val="0"/>
              <w:spacing w:after="120" w:afterLines="50" w:line="460" w:lineRule="exact"/>
              <w:jc w:val="center"/>
              <w:rPr>
                <w:rFonts w:hint="eastAsia" w:ascii="宋体" w:hAnsi="宋体" w:cs="宋体" w:eastAsiaTheme="minorEastAsia"/>
                <w:b w:val="0"/>
                <w:bCs w:val="0"/>
                <w:color w:val="auto"/>
                <w:kern w:val="2"/>
                <w:sz w:val="24"/>
                <w:szCs w:val="24"/>
                <w:highlight w:val="none"/>
                <w:lang w:val="en-US" w:eastAsia="zh-CN" w:bidi="ar-SA"/>
              </w:rPr>
            </w:pPr>
            <w:r>
              <w:rPr>
                <w:rFonts w:hint="eastAsia" w:ascii="宋体" w:hAnsi="宋体" w:cs="宋体" w:eastAsiaTheme="minorEastAsia"/>
                <w:b w:val="0"/>
                <w:bCs w:val="0"/>
                <w:color w:val="auto"/>
                <w:kern w:val="2"/>
                <w:sz w:val="24"/>
                <w:szCs w:val="24"/>
                <w:highlight w:val="none"/>
                <w:lang w:val="en-US" w:eastAsia="zh-CN" w:bidi="ar-SA"/>
              </w:rPr>
              <w:t>最高限价</w:t>
            </w:r>
          </w:p>
        </w:tc>
        <w:tc>
          <w:tcPr>
            <w:tcW w:w="1375" w:type="dxa"/>
            <w:vAlign w:val="center"/>
          </w:tcPr>
          <w:p>
            <w:pPr>
              <w:snapToGrid w:val="0"/>
              <w:spacing w:after="120" w:afterLines="50" w:line="460" w:lineRule="exact"/>
              <w:jc w:val="center"/>
              <w:rPr>
                <w:rFonts w:hint="eastAsia" w:ascii="宋体" w:hAnsi="宋体" w:cs="宋体" w:eastAsiaTheme="minorEastAsia"/>
                <w:b w:val="0"/>
                <w:bCs w:val="0"/>
                <w:color w:val="auto"/>
                <w:kern w:val="2"/>
                <w:sz w:val="24"/>
                <w:szCs w:val="24"/>
                <w:highlight w:val="none"/>
                <w:lang w:val="en-US" w:eastAsia="zh-CN" w:bidi="ar-SA"/>
              </w:rPr>
            </w:pPr>
            <w:r>
              <w:rPr>
                <w:rFonts w:hint="eastAsia" w:ascii="宋体" w:hAnsi="宋体" w:cs="宋体" w:eastAsiaTheme="minorEastAsia"/>
                <w:b w:val="0"/>
                <w:bCs w:val="0"/>
                <w:color w:val="auto"/>
                <w:kern w:val="2"/>
                <w:sz w:val="24"/>
                <w:szCs w:val="24"/>
                <w:highlight w:val="none"/>
                <w:lang w:val="en-US" w:eastAsia="zh-CN"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968" w:type="dxa"/>
            <w:vAlign w:val="center"/>
          </w:tcPr>
          <w:p>
            <w:pPr>
              <w:snapToGrid w:val="0"/>
              <w:spacing w:after="120" w:afterLines="50" w:line="460" w:lineRule="exact"/>
              <w:jc w:val="center"/>
              <w:rPr>
                <w:rFonts w:hint="eastAsia" w:ascii="宋体" w:hAnsi="宋体" w:cs="宋体" w:eastAsiaTheme="minorEastAsia"/>
                <w:b w:val="0"/>
                <w:bCs w:val="0"/>
                <w:color w:val="auto"/>
                <w:kern w:val="2"/>
                <w:sz w:val="24"/>
                <w:szCs w:val="24"/>
                <w:highlight w:val="none"/>
                <w:lang w:val="en-US" w:eastAsia="zh-CN" w:bidi="ar-SA"/>
              </w:rPr>
            </w:pPr>
            <w:r>
              <w:rPr>
                <w:rFonts w:hint="eastAsia" w:ascii="宋体" w:hAnsi="宋体" w:cs="宋体" w:eastAsiaTheme="minorEastAsia"/>
                <w:b w:val="0"/>
                <w:bCs w:val="0"/>
                <w:color w:val="auto"/>
                <w:kern w:val="2"/>
                <w:sz w:val="24"/>
                <w:szCs w:val="24"/>
                <w:highlight w:val="none"/>
                <w:lang w:val="en-US" w:eastAsia="zh-CN" w:bidi="ar-SA"/>
              </w:rPr>
              <w:t>1</w:t>
            </w:r>
          </w:p>
        </w:tc>
        <w:tc>
          <w:tcPr>
            <w:tcW w:w="6278" w:type="dxa"/>
            <w:vAlign w:val="center"/>
          </w:tcPr>
          <w:p>
            <w:pPr>
              <w:snapToGrid w:val="0"/>
              <w:spacing w:after="120" w:afterLines="50" w:line="460" w:lineRule="exact"/>
              <w:jc w:val="left"/>
              <w:rPr>
                <w:rFonts w:hint="eastAsia" w:ascii="宋体" w:hAnsi="宋体" w:cs="宋体" w:eastAsiaTheme="minorEastAsia"/>
                <w:b w:val="0"/>
                <w:bCs w:val="0"/>
                <w:color w:val="auto"/>
                <w:kern w:val="2"/>
                <w:sz w:val="24"/>
                <w:szCs w:val="24"/>
                <w:highlight w:val="none"/>
                <w:lang w:val="en-US" w:eastAsia="zh-CN" w:bidi="ar-SA"/>
              </w:rPr>
            </w:pPr>
            <w:r>
              <w:rPr>
                <w:rFonts w:hint="eastAsia" w:ascii="宋体" w:hAnsi="宋体" w:cs="宋体" w:eastAsiaTheme="minorEastAsia"/>
                <w:b w:val="0"/>
                <w:bCs w:val="0"/>
                <w:color w:val="auto"/>
                <w:kern w:val="2"/>
                <w:sz w:val="24"/>
                <w:szCs w:val="24"/>
                <w:highlight w:val="none"/>
                <w:lang w:val="en-US" w:eastAsia="zh-CN" w:bidi="ar-SA"/>
              </w:rPr>
              <w:t>院士、全国知名专家</w:t>
            </w:r>
          </w:p>
        </w:tc>
        <w:tc>
          <w:tcPr>
            <w:tcW w:w="2034" w:type="dxa"/>
            <w:vAlign w:val="center"/>
          </w:tcPr>
          <w:p>
            <w:pPr>
              <w:snapToGrid w:val="0"/>
              <w:spacing w:after="120" w:afterLines="50" w:line="460" w:lineRule="exact"/>
              <w:jc w:val="left"/>
              <w:rPr>
                <w:rFonts w:hint="eastAsia" w:ascii="宋体" w:hAnsi="宋体" w:cs="宋体" w:eastAsiaTheme="minorEastAsia"/>
                <w:b w:val="0"/>
                <w:bCs w:val="0"/>
                <w:color w:val="auto"/>
                <w:kern w:val="2"/>
                <w:sz w:val="24"/>
                <w:szCs w:val="24"/>
                <w:highlight w:val="none"/>
                <w:lang w:val="en-US" w:eastAsia="zh-CN" w:bidi="ar-SA"/>
              </w:rPr>
            </w:pPr>
            <w:r>
              <w:rPr>
                <w:rFonts w:hint="eastAsia" w:ascii="宋体" w:hAnsi="宋体" w:cs="宋体" w:eastAsiaTheme="minorEastAsia"/>
                <w:b w:val="0"/>
                <w:bCs w:val="0"/>
                <w:color w:val="auto"/>
                <w:kern w:val="2"/>
                <w:sz w:val="24"/>
                <w:szCs w:val="24"/>
                <w:highlight w:val="none"/>
                <w:lang w:val="en-US" w:eastAsia="zh-CN" w:bidi="ar-SA"/>
              </w:rPr>
              <w:t>2400元/半天</w:t>
            </w:r>
          </w:p>
        </w:tc>
        <w:tc>
          <w:tcPr>
            <w:tcW w:w="1375" w:type="dxa"/>
            <w:vAlign w:val="center"/>
          </w:tcPr>
          <w:p>
            <w:pPr>
              <w:snapToGrid w:val="0"/>
              <w:spacing w:after="120" w:afterLines="50" w:line="460" w:lineRule="exact"/>
              <w:jc w:val="left"/>
              <w:rPr>
                <w:rFonts w:hint="eastAsia" w:ascii="宋体" w:hAnsi="宋体" w:cs="宋体" w:eastAsiaTheme="minorEastAsia"/>
                <w:b w:val="0"/>
                <w:bCs w:val="0"/>
                <w:color w:val="auto"/>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968" w:type="dxa"/>
            <w:vAlign w:val="center"/>
          </w:tcPr>
          <w:p>
            <w:pPr>
              <w:snapToGrid w:val="0"/>
              <w:spacing w:after="120" w:afterLines="50" w:line="460" w:lineRule="exact"/>
              <w:jc w:val="center"/>
              <w:rPr>
                <w:rFonts w:hint="eastAsia" w:ascii="宋体" w:hAnsi="宋体" w:cs="宋体" w:eastAsiaTheme="minorEastAsia"/>
                <w:b w:val="0"/>
                <w:bCs w:val="0"/>
                <w:color w:val="auto"/>
                <w:kern w:val="2"/>
                <w:sz w:val="24"/>
                <w:szCs w:val="24"/>
                <w:highlight w:val="none"/>
                <w:lang w:val="en-US" w:eastAsia="zh-CN" w:bidi="ar-SA"/>
              </w:rPr>
            </w:pPr>
            <w:r>
              <w:rPr>
                <w:rFonts w:hint="eastAsia" w:ascii="宋体" w:hAnsi="宋体" w:cs="宋体" w:eastAsiaTheme="minorEastAsia"/>
                <w:b w:val="0"/>
                <w:bCs w:val="0"/>
                <w:color w:val="auto"/>
                <w:kern w:val="2"/>
                <w:sz w:val="24"/>
                <w:szCs w:val="24"/>
                <w:highlight w:val="none"/>
                <w:lang w:val="en-US" w:eastAsia="zh-CN" w:bidi="ar-SA"/>
              </w:rPr>
              <w:t>2</w:t>
            </w:r>
          </w:p>
        </w:tc>
        <w:tc>
          <w:tcPr>
            <w:tcW w:w="6278" w:type="dxa"/>
            <w:vAlign w:val="center"/>
          </w:tcPr>
          <w:p>
            <w:pPr>
              <w:snapToGrid w:val="0"/>
              <w:spacing w:after="120" w:afterLines="50" w:line="460" w:lineRule="exact"/>
              <w:jc w:val="left"/>
              <w:rPr>
                <w:rFonts w:hint="eastAsia" w:ascii="宋体" w:hAnsi="宋体" w:cs="宋体" w:eastAsiaTheme="minorEastAsia"/>
                <w:b w:val="0"/>
                <w:bCs w:val="0"/>
                <w:color w:val="auto"/>
                <w:kern w:val="2"/>
                <w:sz w:val="24"/>
                <w:szCs w:val="24"/>
                <w:highlight w:val="none"/>
                <w:lang w:val="en-US" w:eastAsia="zh-CN" w:bidi="ar-SA"/>
              </w:rPr>
            </w:pPr>
            <w:r>
              <w:rPr>
                <w:rFonts w:hint="eastAsia" w:ascii="宋体" w:hAnsi="宋体" w:cs="宋体" w:eastAsiaTheme="minorEastAsia"/>
                <w:b w:val="0"/>
                <w:bCs w:val="0"/>
                <w:color w:val="auto"/>
                <w:kern w:val="2"/>
                <w:sz w:val="24"/>
                <w:szCs w:val="24"/>
                <w:highlight w:val="none"/>
                <w:lang w:val="en-US" w:eastAsia="zh-CN" w:bidi="ar-SA"/>
              </w:rPr>
              <w:t>正高级技术职称专业人员</w:t>
            </w:r>
          </w:p>
        </w:tc>
        <w:tc>
          <w:tcPr>
            <w:tcW w:w="2034" w:type="dxa"/>
            <w:vAlign w:val="center"/>
          </w:tcPr>
          <w:p>
            <w:pPr>
              <w:snapToGrid w:val="0"/>
              <w:spacing w:after="120" w:afterLines="50" w:line="460" w:lineRule="exact"/>
              <w:jc w:val="left"/>
              <w:rPr>
                <w:rFonts w:hint="eastAsia" w:ascii="宋体" w:hAnsi="宋体" w:cs="宋体" w:eastAsiaTheme="minorEastAsia"/>
                <w:b w:val="0"/>
                <w:bCs w:val="0"/>
                <w:color w:val="auto"/>
                <w:kern w:val="2"/>
                <w:sz w:val="24"/>
                <w:szCs w:val="24"/>
                <w:highlight w:val="none"/>
                <w:lang w:val="en-US" w:eastAsia="zh-CN" w:bidi="ar-SA"/>
              </w:rPr>
            </w:pPr>
            <w:r>
              <w:rPr>
                <w:rFonts w:hint="eastAsia" w:ascii="宋体" w:hAnsi="宋体" w:cs="宋体" w:eastAsiaTheme="minorEastAsia"/>
                <w:b w:val="0"/>
                <w:bCs w:val="0"/>
                <w:color w:val="auto"/>
                <w:kern w:val="2"/>
                <w:sz w:val="24"/>
                <w:szCs w:val="24"/>
                <w:highlight w:val="none"/>
                <w:lang w:val="en-US" w:eastAsia="zh-CN" w:bidi="ar-SA"/>
              </w:rPr>
              <w:t>1600元/半天</w:t>
            </w:r>
          </w:p>
        </w:tc>
        <w:tc>
          <w:tcPr>
            <w:tcW w:w="1375" w:type="dxa"/>
            <w:vAlign w:val="center"/>
          </w:tcPr>
          <w:p>
            <w:pPr>
              <w:snapToGrid w:val="0"/>
              <w:spacing w:after="120" w:afterLines="50" w:line="460" w:lineRule="exact"/>
              <w:jc w:val="left"/>
              <w:rPr>
                <w:rFonts w:hint="eastAsia" w:ascii="宋体" w:hAnsi="宋体" w:cs="宋体" w:eastAsiaTheme="minorEastAsia"/>
                <w:b w:val="0"/>
                <w:bCs w:val="0"/>
                <w:color w:val="auto"/>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968" w:type="dxa"/>
            <w:vAlign w:val="center"/>
          </w:tcPr>
          <w:p>
            <w:pPr>
              <w:snapToGrid w:val="0"/>
              <w:spacing w:after="120" w:afterLines="50" w:line="460" w:lineRule="exact"/>
              <w:jc w:val="center"/>
              <w:rPr>
                <w:rFonts w:hint="eastAsia" w:ascii="宋体" w:hAnsi="宋体" w:cs="宋体" w:eastAsiaTheme="minorEastAsia"/>
                <w:b w:val="0"/>
                <w:bCs w:val="0"/>
                <w:color w:val="auto"/>
                <w:kern w:val="2"/>
                <w:sz w:val="24"/>
                <w:szCs w:val="24"/>
                <w:highlight w:val="none"/>
                <w:lang w:val="en-US" w:eastAsia="zh-CN" w:bidi="ar-SA"/>
              </w:rPr>
            </w:pPr>
            <w:r>
              <w:rPr>
                <w:rFonts w:hint="eastAsia" w:ascii="宋体" w:hAnsi="宋体" w:cs="宋体" w:eastAsiaTheme="minorEastAsia"/>
                <w:b w:val="0"/>
                <w:bCs w:val="0"/>
                <w:color w:val="auto"/>
                <w:kern w:val="2"/>
                <w:sz w:val="24"/>
                <w:szCs w:val="24"/>
                <w:highlight w:val="none"/>
                <w:lang w:val="en-US" w:eastAsia="zh-CN" w:bidi="ar-SA"/>
              </w:rPr>
              <w:t>3</w:t>
            </w:r>
          </w:p>
        </w:tc>
        <w:tc>
          <w:tcPr>
            <w:tcW w:w="6278" w:type="dxa"/>
            <w:vAlign w:val="center"/>
          </w:tcPr>
          <w:p>
            <w:pPr>
              <w:snapToGrid w:val="0"/>
              <w:spacing w:after="120" w:afterLines="50" w:line="460" w:lineRule="exact"/>
              <w:jc w:val="left"/>
              <w:rPr>
                <w:rFonts w:hint="eastAsia" w:ascii="宋体" w:hAnsi="宋体" w:cs="宋体" w:eastAsiaTheme="minorEastAsia"/>
                <w:b w:val="0"/>
                <w:bCs w:val="0"/>
                <w:color w:val="auto"/>
                <w:kern w:val="2"/>
                <w:sz w:val="24"/>
                <w:szCs w:val="24"/>
                <w:highlight w:val="none"/>
                <w:lang w:val="en-US" w:eastAsia="zh-CN" w:bidi="ar-SA"/>
              </w:rPr>
            </w:pPr>
            <w:r>
              <w:rPr>
                <w:rFonts w:hint="eastAsia" w:ascii="宋体" w:hAnsi="宋体" w:cs="宋体" w:eastAsiaTheme="minorEastAsia"/>
                <w:b w:val="0"/>
                <w:bCs w:val="0"/>
                <w:color w:val="auto"/>
                <w:kern w:val="2"/>
                <w:sz w:val="24"/>
                <w:szCs w:val="24"/>
                <w:highlight w:val="none"/>
                <w:lang w:val="en-US" w:eastAsia="zh-CN" w:bidi="ar-SA"/>
              </w:rPr>
              <w:t>注册会计师、副高级及以上技术职称专业人员</w:t>
            </w:r>
          </w:p>
        </w:tc>
        <w:tc>
          <w:tcPr>
            <w:tcW w:w="2034" w:type="dxa"/>
            <w:vAlign w:val="center"/>
          </w:tcPr>
          <w:p>
            <w:pPr>
              <w:snapToGrid w:val="0"/>
              <w:spacing w:after="120" w:afterLines="50" w:line="460" w:lineRule="exact"/>
              <w:jc w:val="left"/>
              <w:rPr>
                <w:rFonts w:hint="eastAsia" w:ascii="宋体" w:hAnsi="宋体" w:cs="宋体" w:eastAsiaTheme="minorEastAsia"/>
                <w:b w:val="0"/>
                <w:bCs w:val="0"/>
                <w:color w:val="auto"/>
                <w:kern w:val="2"/>
                <w:sz w:val="24"/>
                <w:szCs w:val="24"/>
                <w:highlight w:val="none"/>
                <w:lang w:val="en-US" w:eastAsia="zh-CN" w:bidi="ar-SA"/>
              </w:rPr>
            </w:pPr>
            <w:r>
              <w:rPr>
                <w:rFonts w:hint="eastAsia" w:ascii="宋体" w:hAnsi="宋体" w:cs="宋体" w:eastAsiaTheme="minorEastAsia"/>
                <w:b w:val="0"/>
                <w:bCs w:val="0"/>
                <w:color w:val="auto"/>
                <w:kern w:val="2"/>
                <w:sz w:val="24"/>
                <w:szCs w:val="24"/>
                <w:highlight w:val="none"/>
                <w:lang w:val="en-US" w:eastAsia="zh-CN" w:bidi="ar-SA"/>
              </w:rPr>
              <w:t>800元/半天</w:t>
            </w:r>
          </w:p>
        </w:tc>
        <w:tc>
          <w:tcPr>
            <w:tcW w:w="1375" w:type="dxa"/>
            <w:vAlign w:val="center"/>
          </w:tcPr>
          <w:p>
            <w:pPr>
              <w:snapToGrid w:val="0"/>
              <w:spacing w:after="120" w:afterLines="50" w:line="460" w:lineRule="exact"/>
              <w:jc w:val="left"/>
              <w:rPr>
                <w:rFonts w:hint="eastAsia" w:ascii="宋体" w:hAnsi="宋体" w:cs="宋体" w:eastAsiaTheme="minorEastAsia"/>
                <w:b w:val="0"/>
                <w:bCs w:val="0"/>
                <w:color w:val="auto"/>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968" w:type="dxa"/>
            <w:vAlign w:val="center"/>
          </w:tcPr>
          <w:p>
            <w:pPr>
              <w:snapToGrid w:val="0"/>
              <w:spacing w:after="120" w:afterLines="50" w:line="460" w:lineRule="exact"/>
              <w:jc w:val="center"/>
              <w:rPr>
                <w:rFonts w:hint="eastAsia" w:ascii="宋体" w:hAnsi="宋体" w:cs="宋体" w:eastAsiaTheme="minorEastAsia"/>
                <w:b w:val="0"/>
                <w:bCs w:val="0"/>
                <w:color w:val="auto"/>
                <w:kern w:val="2"/>
                <w:sz w:val="24"/>
                <w:szCs w:val="24"/>
                <w:highlight w:val="none"/>
                <w:lang w:val="en-US" w:eastAsia="zh-CN" w:bidi="ar-SA"/>
              </w:rPr>
            </w:pPr>
            <w:r>
              <w:rPr>
                <w:rFonts w:hint="eastAsia" w:ascii="宋体" w:hAnsi="宋体" w:cs="宋体" w:eastAsiaTheme="minorEastAsia"/>
                <w:b w:val="0"/>
                <w:bCs w:val="0"/>
                <w:color w:val="auto"/>
                <w:kern w:val="2"/>
                <w:sz w:val="24"/>
                <w:szCs w:val="24"/>
                <w:highlight w:val="none"/>
                <w:lang w:val="en-US" w:eastAsia="zh-CN" w:bidi="ar-SA"/>
              </w:rPr>
              <w:t>4</w:t>
            </w:r>
          </w:p>
        </w:tc>
        <w:tc>
          <w:tcPr>
            <w:tcW w:w="6278" w:type="dxa"/>
            <w:vAlign w:val="center"/>
          </w:tcPr>
          <w:p>
            <w:pPr>
              <w:snapToGrid w:val="0"/>
              <w:spacing w:after="120" w:afterLines="50" w:line="460" w:lineRule="exact"/>
              <w:jc w:val="left"/>
              <w:rPr>
                <w:rFonts w:hint="eastAsia" w:ascii="宋体" w:hAnsi="宋体" w:cs="宋体" w:eastAsiaTheme="minorEastAsia"/>
                <w:b w:val="0"/>
                <w:bCs w:val="0"/>
                <w:color w:val="auto"/>
                <w:kern w:val="2"/>
                <w:sz w:val="24"/>
                <w:szCs w:val="24"/>
                <w:highlight w:val="none"/>
                <w:lang w:val="en-US" w:eastAsia="zh-CN" w:bidi="ar-SA"/>
              </w:rPr>
            </w:pPr>
            <w:r>
              <w:rPr>
                <w:rFonts w:hint="eastAsia" w:ascii="宋体" w:hAnsi="宋体" w:cs="宋体" w:eastAsiaTheme="minorEastAsia"/>
                <w:b w:val="0"/>
                <w:bCs w:val="0"/>
                <w:color w:val="auto"/>
                <w:kern w:val="2"/>
                <w:sz w:val="24"/>
                <w:szCs w:val="24"/>
                <w:highlight w:val="none"/>
                <w:lang w:val="en-US" w:eastAsia="zh-CN" w:bidi="ar-SA"/>
              </w:rPr>
              <w:t>中级技术职称及以下专业人员</w:t>
            </w:r>
          </w:p>
        </w:tc>
        <w:tc>
          <w:tcPr>
            <w:tcW w:w="2034" w:type="dxa"/>
            <w:vAlign w:val="center"/>
          </w:tcPr>
          <w:p>
            <w:pPr>
              <w:snapToGrid w:val="0"/>
              <w:spacing w:after="120" w:afterLines="50" w:line="460" w:lineRule="exact"/>
              <w:jc w:val="left"/>
              <w:rPr>
                <w:rFonts w:hint="eastAsia" w:ascii="宋体" w:hAnsi="宋体" w:cs="宋体" w:eastAsiaTheme="minorEastAsia"/>
                <w:b w:val="0"/>
                <w:bCs w:val="0"/>
                <w:color w:val="auto"/>
                <w:kern w:val="2"/>
                <w:sz w:val="24"/>
                <w:szCs w:val="24"/>
                <w:highlight w:val="none"/>
                <w:lang w:val="en-US" w:eastAsia="zh-CN" w:bidi="ar-SA"/>
              </w:rPr>
            </w:pPr>
            <w:r>
              <w:rPr>
                <w:rFonts w:hint="eastAsia" w:ascii="宋体" w:hAnsi="宋体" w:cs="宋体" w:eastAsiaTheme="minorEastAsia"/>
                <w:b w:val="0"/>
                <w:bCs w:val="0"/>
                <w:color w:val="auto"/>
                <w:kern w:val="2"/>
                <w:sz w:val="24"/>
                <w:szCs w:val="24"/>
                <w:highlight w:val="none"/>
                <w:lang w:val="en-US" w:eastAsia="zh-CN" w:bidi="ar-SA"/>
              </w:rPr>
              <w:t>500元/半天</w:t>
            </w:r>
          </w:p>
        </w:tc>
        <w:tc>
          <w:tcPr>
            <w:tcW w:w="1375" w:type="dxa"/>
            <w:vAlign w:val="center"/>
          </w:tcPr>
          <w:p>
            <w:pPr>
              <w:snapToGrid w:val="0"/>
              <w:spacing w:after="120" w:afterLines="50" w:line="460" w:lineRule="exact"/>
              <w:jc w:val="left"/>
              <w:rPr>
                <w:rFonts w:hint="eastAsia" w:ascii="宋体" w:hAnsi="宋体" w:cs="宋体" w:eastAsiaTheme="minorEastAsia"/>
                <w:b w:val="0"/>
                <w:bCs w:val="0"/>
                <w:color w:val="auto"/>
                <w:kern w:val="2"/>
                <w:sz w:val="24"/>
                <w:szCs w:val="24"/>
                <w:highlight w:val="none"/>
                <w:lang w:val="en-US" w:eastAsia="zh-CN" w:bidi="ar-SA"/>
              </w:rPr>
            </w:pPr>
          </w:p>
        </w:tc>
      </w:tr>
    </w:tbl>
    <w:p>
      <w:pPr>
        <w:snapToGrid w:val="0"/>
        <w:spacing w:line="440" w:lineRule="exact"/>
        <w:ind w:firstLine="554" w:firstLineChars="198"/>
        <w:jc w:val="left"/>
        <w:rPr>
          <w:rFonts w:hint="eastAsia" w:ascii="仿宋" w:hAnsi="仿宋" w:eastAsia="仿宋" w:cs="Arial"/>
          <w:bCs/>
          <w:sz w:val="28"/>
          <w:szCs w:val="28"/>
        </w:rPr>
      </w:pPr>
      <w:r>
        <w:rPr>
          <w:rFonts w:hint="eastAsia" w:ascii="仿宋" w:hAnsi="仿宋" w:eastAsia="仿宋" w:cs="Arial"/>
          <w:bCs/>
          <w:sz w:val="28"/>
          <w:szCs w:val="28"/>
        </w:rPr>
        <w:t>需赴外地的，差旅费按政府机关出差标准据实计算，并按规定执行。</w:t>
      </w:r>
    </w:p>
    <w:p>
      <w:pPr>
        <w:widowControl/>
        <w:snapToGrid w:val="0"/>
        <w:spacing w:line="460" w:lineRule="exact"/>
        <w:ind w:firstLine="602" w:firstLineChars="200"/>
        <w:rPr>
          <w:rFonts w:ascii="仿宋" w:hAnsi="仿宋" w:eastAsia="仿宋" w:cs="仿宋"/>
          <w:b/>
          <w:kern w:val="0"/>
          <w:sz w:val="30"/>
          <w:szCs w:val="30"/>
        </w:rPr>
      </w:pPr>
      <w:r>
        <w:rPr>
          <w:rFonts w:hint="eastAsia" w:ascii="仿宋" w:hAnsi="仿宋" w:eastAsia="仿宋" w:cs="仿宋"/>
          <w:b/>
          <w:kern w:val="0"/>
          <w:sz w:val="30"/>
          <w:szCs w:val="30"/>
        </w:rPr>
        <w:t>以上收费标准为按工作量法的基准价，供应商在此基础上给予</w:t>
      </w:r>
      <w:r>
        <w:rPr>
          <w:rFonts w:hint="eastAsia" w:ascii="仿宋" w:hAnsi="仿宋" w:eastAsia="仿宋" w:cs="仿宋"/>
          <w:b/>
          <w:kern w:val="0"/>
          <w:sz w:val="30"/>
          <w:szCs w:val="30"/>
          <w:lang w:eastAsia="zh-CN"/>
        </w:rPr>
        <w:t>优惠</w:t>
      </w:r>
      <w:r>
        <w:rPr>
          <w:rFonts w:hint="eastAsia" w:ascii="仿宋" w:hAnsi="仿宋" w:eastAsia="仿宋" w:cs="仿宋"/>
          <w:b/>
          <w:kern w:val="0"/>
          <w:sz w:val="30"/>
          <w:szCs w:val="30"/>
        </w:rPr>
        <w:t>。</w:t>
      </w:r>
    </w:p>
    <w:p>
      <w:pPr>
        <w:snapToGrid w:val="0"/>
        <w:spacing w:line="440" w:lineRule="exact"/>
        <w:ind w:firstLine="475" w:firstLineChars="198"/>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注：</w:t>
      </w:r>
      <w:r>
        <w:rPr>
          <w:rFonts w:hint="default" w:ascii="宋体" w:hAnsi="宋体" w:eastAsia="宋体" w:cs="宋体"/>
          <w:b w:val="0"/>
          <w:bCs w:val="0"/>
          <w:color w:val="auto"/>
          <w:kern w:val="2"/>
          <w:sz w:val="24"/>
          <w:szCs w:val="24"/>
          <w:highlight w:val="none"/>
          <w:lang w:val="en-US" w:eastAsia="zh-CN" w:bidi="ar-SA"/>
        </w:rPr>
        <w:t>①</w:t>
      </w:r>
      <w:r>
        <w:rPr>
          <w:rFonts w:hint="eastAsia" w:ascii="宋体" w:hAnsi="宋体" w:eastAsia="宋体" w:cs="宋体"/>
          <w:b w:val="0"/>
          <w:bCs w:val="0"/>
          <w:color w:val="auto"/>
          <w:kern w:val="2"/>
          <w:sz w:val="24"/>
          <w:szCs w:val="24"/>
          <w:highlight w:val="none"/>
          <w:lang w:val="en-US" w:eastAsia="zh-CN" w:bidi="ar-SA"/>
        </w:rPr>
        <w:t>供应商应在基准价的基础上作出第一阶段响应报价，给予优惠率。响应供应商优惠率=第二阶段授予合同的最高价/基准价×100%，如实际价格为70元，基准价为100元，则优惠率为70%。采购人可以根据采购时服务费和优惠率，确定采购的最终价格。响应方的优惠率不得高于给予其他客户的优惠率以及日常对外公布的优惠率。</w:t>
      </w:r>
    </w:p>
    <w:p/>
    <w:p>
      <w:pPr>
        <w:pStyle w:val="3"/>
        <w:spacing w:line="224" w:lineRule="auto"/>
        <w:ind w:left="126"/>
        <w:rPr>
          <w:rFonts w:ascii="Arial" w:hAnsi="Arial" w:eastAsia="Arial" w:cs="Arial"/>
        </w:rPr>
      </w:pPr>
      <w:r>
        <w:rPr>
          <w:spacing w:val="-2"/>
        </w:rPr>
        <w:t>标项</w:t>
      </w:r>
      <w:r>
        <w:rPr>
          <w:rFonts w:ascii="Arial" w:hAnsi="Arial" w:eastAsia="Arial" w:cs="Arial"/>
          <w:spacing w:val="-2"/>
        </w:rPr>
        <w:t>4:</w:t>
      </w:r>
      <w:r>
        <w:rPr>
          <w:rFonts w:hint="eastAsia" w:ascii="宋体" w:hAnsi="宋体" w:cs="宋体"/>
          <w:bCs/>
          <w:szCs w:val="21"/>
          <w:lang w:val="en-US" w:eastAsia="zh-CN"/>
        </w:rPr>
        <w:t>预算绩效评价咨询一</w:t>
      </w:r>
    </w:p>
    <w:p>
      <w:pPr>
        <w:spacing w:line="235" w:lineRule="exact"/>
      </w:pPr>
    </w:p>
    <w:tbl>
      <w:tblPr>
        <w:tblStyle w:val="8"/>
        <w:tblW w:w="10075" w:type="dxa"/>
        <w:tblInd w:w="119" w:type="dxa"/>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Layout w:type="fixed"/>
        <w:tblCellMar>
          <w:top w:w="0" w:type="dxa"/>
          <w:left w:w="0" w:type="dxa"/>
          <w:bottom w:w="0" w:type="dxa"/>
          <w:right w:w="0" w:type="dxa"/>
        </w:tblCellMar>
      </w:tblPr>
      <w:tblGrid>
        <w:gridCol w:w="919"/>
        <w:gridCol w:w="4124"/>
        <w:gridCol w:w="2519"/>
        <w:gridCol w:w="2513"/>
      </w:tblGrid>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Layout w:type="fixed"/>
          <w:tblCellMar>
            <w:top w:w="0" w:type="dxa"/>
            <w:left w:w="0" w:type="dxa"/>
            <w:bottom w:w="0" w:type="dxa"/>
            <w:right w:w="0" w:type="dxa"/>
          </w:tblCellMar>
        </w:tblPrEx>
        <w:trPr>
          <w:trHeight w:val="356" w:hRule="atLeast"/>
        </w:trPr>
        <w:tc>
          <w:tcPr>
            <w:tcW w:w="919" w:type="dxa"/>
            <w:vAlign w:val="center"/>
          </w:tcPr>
          <w:p>
            <w:pPr>
              <w:pStyle w:val="9"/>
              <w:spacing w:before="53" w:line="224" w:lineRule="auto"/>
              <w:jc w:val="center"/>
            </w:pPr>
            <w:r>
              <w:rPr>
                <w:spacing w:val="-5"/>
              </w:rPr>
              <w:t>序号</w:t>
            </w:r>
          </w:p>
        </w:tc>
        <w:tc>
          <w:tcPr>
            <w:tcW w:w="4124" w:type="dxa"/>
            <w:vAlign w:val="top"/>
          </w:tcPr>
          <w:p>
            <w:pPr>
              <w:pStyle w:val="9"/>
              <w:spacing w:before="53" w:line="225" w:lineRule="auto"/>
              <w:ind w:left="979"/>
            </w:pPr>
            <w:r>
              <w:rPr>
                <w:spacing w:val="-3"/>
              </w:rPr>
              <w:t>供应商</w:t>
            </w:r>
          </w:p>
        </w:tc>
        <w:tc>
          <w:tcPr>
            <w:tcW w:w="2519" w:type="dxa"/>
            <w:vAlign w:val="top"/>
          </w:tcPr>
          <w:p>
            <w:pPr>
              <w:pStyle w:val="9"/>
              <w:spacing w:before="52" w:line="215" w:lineRule="auto"/>
              <w:ind w:left="927"/>
              <w:rPr>
                <w:rFonts w:ascii="Arial" w:hAnsi="Arial" w:eastAsia="Arial" w:cs="Arial"/>
              </w:rPr>
            </w:pPr>
            <w:r>
              <w:rPr>
                <w:spacing w:val="-2"/>
              </w:rPr>
              <w:t>报价</w:t>
            </w:r>
            <w:r>
              <w:rPr>
                <w:rFonts w:ascii="Arial" w:hAnsi="Arial" w:eastAsia="Arial" w:cs="Arial"/>
                <w:spacing w:val="-2"/>
              </w:rPr>
              <w:t>(%)</w:t>
            </w:r>
          </w:p>
        </w:tc>
        <w:tc>
          <w:tcPr>
            <w:tcW w:w="2513" w:type="dxa"/>
            <w:vAlign w:val="top"/>
          </w:tcPr>
          <w:p>
            <w:pPr>
              <w:pStyle w:val="9"/>
              <w:spacing w:before="53" w:line="224" w:lineRule="auto"/>
              <w:ind w:left="1071"/>
            </w:pPr>
            <w:r>
              <w:rPr>
                <w:spacing w:val="-4"/>
              </w:rPr>
              <w:t>排序</w:t>
            </w:r>
          </w:p>
        </w:tc>
      </w:tr>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Layout w:type="fixed"/>
          <w:tblCellMar>
            <w:top w:w="0" w:type="dxa"/>
            <w:left w:w="0" w:type="dxa"/>
            <w:bottom w:w="0" w:type="dxa"/>
            <w:right w:w="0" w:type="dxa"/>
          </w:tblCellMar>
        </w:tblPrEx>
        <w:trPr>
          <w:trHeight w:val="577" w:hRule="atLeast"/>
        </w:trPr>
        <w:tc>
          <w:tcPr>
            <w:tcW w:w="919" w:type="dxa"/>
            <w:vAlign w:val="center"/>
          </w:tcPr>
          <w:p>
            <w:pPr>
              <w:spacing w:before="179" w:line="199" w:lineRule="auto"/>
              <w:jc w:val="center"/>
              <w:rPr>
                <w:rFonts w:hint="eastAsia" w:ascii="Arial" w:hAnsi="Arial" w:eastAsia="宋体" w:cs="Arial"/>
                <w:sz w:val="19"/>
                <w:szCs w:val="19"/>
                <w:lang w:eastAsia="zh-CN"/>
              </w:rPr>
            </w:pPr>
            <w:r>
              <w:rPr>
                <w:rFonts w:hint="eastAsia" w:eastAsia="宋体" w:cs="Arial"/>
                <w:spacing w:val="-10"/>
                <w:sz w:val="19"/>
                <w:szCs w:val="19"/>
                <w:lang w:val="en-US" w:eastAsia="zh-CN"/>
              </w:rPr>
              <w:t>1</w:t>
            </w:r>
          </w:p>
        </w:tc>
        <w:tc>
          <w:tcPr>
            <w:tcW w:w="4124" w:type="dxa"/>
            <w:vAlign w:val="top"/>
          </w:tcPr>
          <w:p>
            <w:pPr>
              <w:pStyle w:val="9"/>
              <w:spacing w:before="46" w:line="222" w:lineRule="auto"/>
              <w:ind w:left="211"/>
            </w:pPr>
            <w:r>
              <w:rPr>
                <w:spacing w:val="6"/>
              </w:rPr>
              <w:t>浙江德威会计师事务所(</w:t>
            </w:r>
            <w:r>
              <w:rPr>
                <w:spacing w:val="-1"/>
              </w:rPr>
              <w:t>特殊普通合伙）</w:t>
            </w:r>
          </w:p>
        </w:tc>
        <w:tc>
          <w:tcPr>
            <w:tcW w:w="2519" w:type="dxa"/>
            <w:vAlign w:val="top"/>
          </w:tcPr>
          <w:p>
            <w:pPr>
              <w:spacing w:before="71" w:line="198" w:lineRule="auto"/>
              <w:ind w:left="1071"/>
              <w:rPr>
                <w:rFonts w:ascii="Arial" w:hAnsi="Arial" w:eastAsia="Arial" w:cs="Arial"/>
                <w:sz w:val="19"/>
                <w:szCs w:val="19"/>
              </w:rPr>
            </w:pPr>
            <w:r>
              <w:rPr>
                <w:rFonts w:ascii="Arial" w:hAnsi="Arial" w:eastAsia="Arial" w:cs="Arial"/>
                <w:spacing w:val="-2"/>
                <w:sz w:val="19"/>
                <w:szCs w:val="19"/>
              </w:rPr>
              <w:t>50%</w:t>
            </w:r>
          </w:p>
          <w:p>
            <w:pPr>
              <w:pStyle w:val="9"/>
              <w:spacing w:before="23" w:line="215" w:lineRule="auto"/>
              <w:ind w:left="634"/>
              <w:rPr>
                <w:rFonts w:ascii="Arial" w:hAnsi="Arial" w:eastAsia="Arial" w:cs="Arial"/>
              </w:rPr>
            </w:pPr>
          </w:p>
        </w:tc>
        <w:tc>
          <w:tcPr>
            <w:tcW w:w="2513" w:type="dxa"/>
            <w:vAlign w:val="top"/>
          </w:tcPr>
          <w:p>
            <w:pPr>
              <w:spacing w:before="179" w:line="199" w:lineRule="auto"/>
              <w:ind w:left="1218"/>
              <w:rPr>
                <w:rFonts w:ascii="Arial" w:hAnsi="Arial" w:eastAsia="Arial" w:cs="Arial"/>
                <w:sz w:val="19"/>
                <w:szCs w:val="19"/>
              </w:rPr>
            </w:pPr>
            <w:r>
              <w:rPr>
                <w:rFonts w:ascii="Arial" w:hAnsi="Arial" w:eastAsia="Arial" w:cs="Arial"/>
                <w:sz w:val="19"/>
                <w:szCs w:val="19"/>
              </w:rPr>
              <w:t>1</w:t>
            </w:r>
          </w:p>
        </w:tc>
      </w:tr>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Layout w:type="fixed"/>
          <w:tblCellMar>
            <w:top w:w="0" w:type="dxa"/>
            <w:left w:w="0" w:type="dxa"/>
            <w:bottom w:w="0" w:type="dxa"/>
            <w:right w:w="0" w:type="dxa"/>
          </w:tblCellMar>
        </w:tblPrEx>
        <w:trPr>
          <w:trHeight w:val="577" w:hRule="atLeast"/>
        </w:trPr>
        <w:tc>
          <w:tcPr>
            <w:tcW w:w="919" w:type="dxa"/>
            <w:vAlign w:val="center"/>
          </w:tcPr>
          <w:p>
            <w:pPr>
              <w:spacing w:before="180" w:line="199" w:lineRule="auto"/>
              <w:jc w:val="center"/>
              <w:rPr>
                <w:rFonts w:hint="eastAsia" w:ascii="Arial" w:hAnsi="Arial" w:eastAsia="宋体" w:cs="Arial"/>
                <w:sz w:val="19"/>
                <w:szCs w:val="19"/>
                <w:lang w:eastAsia="zh-CN"/>
              </w:rPr>
            </w:pPr>
            <w:r>
              <w:rPr>
                <w:rFonts w:hint="eastAsia" w:eastAsia="宋体" w:cs="Arial"/>
                <w:spacing w:val="-3"/>
                <w:sz w:val="19"/>
                <w:szCs w:val="19"/>
                <w:lang w:val="en-US" w:eastAsia="zh-CN"/>
              </w:rPr>
              <w:t>2</w:t>
            </w:r>
          </w:p>
        </w:tc>
        <w:tc>
          <w:tcPr>
            <w:tcW w:w="4124" w:type="dxa"/>
            <w:vAlign w:val="top"/>
          </w:tcPr>
          <w:p>
            <w:pPr>
              <w:pStyle w:val="9"/>
              <w:spacing w:before="48" w:line="223" w:lineRule="auto"/>
              <w:ind w:left="990" w:right="199" w:hanging="781"/>
            </w:pPr>
            <w:r>
              <w:t>杭州深度会计师事务所有</w:t>
            </w:r>
            <w:r>
              <w:rPr>
                <w:spacing w:val="-7"/>
              </w:rPr>
              <w:t>限公司</w:t>
            </w:r>
          </w:p>
        </w:tc>
        <w:tc>
          <w:tcPr>
            <w:tcW w:w="2519" w:type="dxa"/>
            <w:vAlign w:val="top"/>
          </w:tcPr>
          <w:p>
            <w:pPr>
              <w:spacing w:before="72" w:line="198" w:lineRule="auto"/>
              <w:ind w:left="1071"/>
              <w:rPr>
                <w:rFonts w:ascii="Arial" w:hAnsi="Arial" w:eastAsia="Arial" w:cs="Arial"/>
                <w:sz w:val="19"/>
                <w:szCs w:val="19"/>
              </w:rPr>
            </w:pPr>
            <w:r>
              <w:rPr>
                <w:rFonts w:ascii="Arial" w:hAnsi="Arial" w:eastAsia="Arial" w:cs="Arial"/>
                <w:spacing w:val="-2"/>
                <w:sz w:val="19"/>
                <w:szCs w:val="19"/>
              </w:rPr>
              <w:t>54%</w:t>
            </w:r>
          </w:p>
          <w:p>
            <w:pPr>
              <w:pStyle w:val="9"/>
              <w:spacing w:before="23" w:line="215" w:lineRule="auto"/>
              <w:ind w:left="550"/>
              <w:rPr>
                <w:rFonts w:ascii="Arial" w:hAnsi="Arial" w:eastAsia="Arial" w:cs="Arial"/>
              </w:rPr>
            </w:pPr>
          </w:p>
        </w:tc>
        <w:tc>
          <w:tcPr>
            <w:tcW w:w="2513" w:type="dxa"/>
            <w:vAlign w:val="top"/>
          </w:tcPr>
          <w:p>
            <w:pPr>
              <w:spacing w:before="180" w:line="199" w:lineRule="auto"/>
              <w:ind w:left="1205"/>
              <w:rPr>
                <w:rFonts w:ascii="Arial" w:hAnsi="Arial" w:eastAsia="Arial" w:cs="Arial"/>
                <w:sz w:val="19"/>
                <w:szCs w:val="19"/>
              </w:rPr>
            </w:pPr>
            <w:r>
              <w:rPr>
                <w:rFonts w:ascii="Arial" w:hAnsi="Arial" w:eastAsia="Arial" w:cs="Arial"/>
                <w:sz w:val="19"/>
                <w:szCs w:val="19"/>
              </w:rPr>
              <w:t>2</w:t>
            </w:r>
          </w:p>
        </w:tc>
      </w:tr>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Layout w:type="fixed"/>
          <w:tblCellMar>
            <w:top w:w="0" w:type="dxa"/>
            <w:left w:w="0" w:type="dxa"/>
            <w:bottom w:w="0" w:type="dxa"/>
            <w:right w:w="0" w:type="dxa"/>
          </w:tblCellMar>
        </w:tblPrEx>
        <w:trPr>
          <w:trHeight w:val="577" w:hRule="atLeast"/>
        </w:trPr>
        <w:tc>
          <w:tcPr>
            <w:tcW w:w="919" w:type="dxa"/>
            <w:vAlign w:val="center"/>
          </w:tcPr>
          <w:p>
            <w:pPr>
              <w:spacing w:before="182" w:line="201" w:lineRule="auto"/>
              <w:jc w:val="center"/>
              <w:rPr>
                <w:rFonts w:hint="eastAsia" w:ascii="Arial" w:hAnsi="Arial" w:eastAsia="宋体" w:cs="Arial"/>
                <w:sz w:val="19"/>
                <w:szCs w:val="19"/>
                <w:lang w:eastAsia="zh-CN"/>
              </w:rPr>
            </w:pPr>
            <w:r>
              <w:rPr>
                <w:rFonts w:hint="eastAsia" w:eastAsia="宋体" w:cs="Arial"/>
                <w:sz w:val="19"/>
                <w:szCs w:val="19"/>
                <w:lang w:val="en-US" w:eastAsia="zh-CN"/>
              </w:rPr>
              <w:t>3</w:t>
            </w:r>
          </w:p>
        </w:tc>
        <w:tc>
          <w:tcPr>
            <w:tcW w:w="4124" w:type="dxa"/>
            <w:vAlign w:val="top"/>
          </w:tcPr>
          <w:p>
            <w:pPr>
              <w:pStyle w:val="9"/>
              <w:spacing w:before="50" w:line="223" w:lineRule="auto"/>
              <w:ind w:left="594" w:right="199" w:hanging="383"/>
            </w:pPr>
            <w:r>
              <w:t>绍兴鉴湖联合会计师事务</w:t>
            </w:r>
            <w:r>
              <w:rPr>
                <w:spacing w:val="-1"/>
              </w:rPr>
              <w:t>所（普通合伙）</w:t>
            </w:r>
          </w:p>
        </w:tc>
        <w:tc>
          <w:tcPr>
            <w:tcW w:w="2519" w:type="dxa"/>
            <w:vAlign w:val="top"/>
          </w:tcPr>
          <w:p>
            <w:pPr>
              <w:spacing w:before="76" w:line="195" w:lineRule="auto"/>
              <w:ind w:left="1071"/>
              <w:rPr>
                <w:rFonts w:ascii="Arial" w:hAnsi="Arial" w:eastAsia="Arial" w:cs="Arial"/>
                <w:sz w:val="19"/>
                <w:szCs w:val="19"/>
              </w:rPr>
            </w:pPr>
            <w:r>
              <w:rPr>
                <w:rFonts w:ascii="Arial" w:hAnsi="Arial" w:eastAsia="Arial" w:cs="Arial"/>
                <w:spacing w:val="-2"/>
                <w:sz w:val="19"/>
                <w:szCs w:val="19"/>
              </w:rPr>
              <w:t>55%</w:t>
            </w:r>
          </w:p>
          <w:p>
            <w:pPr>
              <w:pStyle w:val="9"/>
              <w:spacing w:before="23" w:line="215" w:lineRule="auto"/>
              <w:ind w:left="550"/>
              <w:rPr>
                <w:rFonts w:ascii="Arial" w:hAnsi="Arial" w:eastAsia="Arial" w:cs="Arial"/>
              </w:rPr>
            </w:pPr>
          </w:p>
        </w:tc>
        <w:tc>
          <w:tcPr>
            <w:tcW w:w="2513" w:type="dxa"/>
            <w:vAlign w:val="top"/>
          </w:tcPr>
          <w:p>
            <w:pPr>
              <w:spacing w:before="182" w:line="201" w:lineRule="auto"/>
              <w:ind w:left="1205"/>
              <w:rPr>
                <w:rFonts w:ascii="Arial" w:hAnsi="Arial" w:eastAsia="Arial" w:cs="Arial"/>
                <w:sz w:val="19"/>
                <w:szCs w:val="19"/>
              </w:rPr>
            </w:pPr>
            <w:r>
              <w:rPr>
                <w:rFonts w:ascii="Arial" w:hAnsi="Arial" w:eastAsia="Arial" w:cs="Arial"/>
                <w:sz w:val="19"/>
                <w:szCs w:val="19"/>
              </w:rPr>
              <w:t>3</w:t>
            </w:r>
          </w:p>
        </w:tc>
      </w:tr>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Layout w:type="fixed"/>
          <w:tblCellMar>
            <w:top w:w="0" w:type="dxa"/>
            <w:left w:w="0" w:type="dxa"/>
            <w:bottom w:w="0" w:type="dxa"/>
            <w:right w:w="0" w:type="dxa"/>
          </w:tblCellMar>
        </w:tblPrEx>
        <w:trPr>
          <w:trHeight w:val="577" w:hRule="atLeast"/>
        </w:trPr>
        <w:tc>
          <w:tcPr>
            <w:tcW w:w="919" w:type="dxa"/>
            <w:vAlign w:val="center"/>
          </w:tcPr>
          <w:p>
            <w:pPr>
              <w:spacing w:before="183" w:line="199" w:lineRule="auto"/>
              <w:jc w:val="center"/>
              <w:rPr>
                <w:rFonts w:hint="eastAsia" w:ascii="Arial" w:hAnsi="Arial" w:eastAsia="宋体" w:cs="Arial"/>
                <w:sz w:val="19"/>
                <w:szCs w:val="19"/>
                <w:lang w:eastAsia="zh-CN"/>
              </w:rPr>
            </w:pPr>
            <w:r>
              <w:rPr>
                <w:rFonts w:hint="eastAsia" w:eastAsia="宋体" w:cs="Arial"/>
                <w:spacing w:val="-3"/>
                <w:sz w:val="19"/>
                <w:szCs w:val="19"/>
                <w:lang w:val="en-US" w:eastAsia="zh-CN"/>
              </w:rPr>
              <w:t>4</w:t>
            </w:r>
          </w:p>
        </w:tc>
        <w:tc>
          <w:tcPr>
            <w:tcW w:w="4124" w:type="dxa"/>
            <w:vAlign w:val="top"/>
          </w:tcPr>
          <w:p>
            <w:pPr>
              <w:pStyle w:val="9"/>
              <w:spacing w:before="51" w:line="223" w:lineRule="auto"/>
              <w:ind w:left="990" w:right="199" w:hanging="762"/>
            </w:pPr>
            <w:r>
              <w:rPr>
                <w:spacing w:val="-1"/>
              </w:rPr>
              <w:t>台州安信会计师事务所有</w:t>
            </w:r>
            <w:r>
              <w:rPr>
                <w:spacing w:val="-7"/>
              </w:rPr>
              <w:t>限公司</w:t>
            </w:r>
          </w:p>
        </w:tc>
        <w:tc>
          <w:tcPr>
            <w:tcW w:w="2519" w:type="dxa"/>
            <w:vAlign w:val="top"/>
          </w:tcPr>
          <w:p>
            <w:pPr>
              <w:spacing w:before="78" w:line="195" w:lineRule="auto"/>
              <w:ind w:left="1071"/>
              <w:rPr>
                <w:rFonts w:ascii="Arial" w:hAnsi="Arial" w:eastAsia="Arial" w:cs="Arial"/>
                <w:sz w:val="19"/>
                <w:szCs w:val="19"/>
              </w:rPr>
            </w:pPr>
            <w:r>
              <w:rPr>
                <w:rFonts w:ascii="Arial" w:hAnsi="Arial" w:eastAsia="Arial" w:cs="Arial"/>
                <w:spacing w:val="-2"/>
                <w:sz w:val="19"/>
                <w:szCs w:val="19"/>
              </w:rPr>
              <w:t>57%</w:t>
            </w:r>
          </w:p>
          <w:p>
            <w:pPr>
              <w:pStyle w:val="9"/>
              <w:spacing w:before="23" w:line="215" w:lineRule="auto"/>
              <w:ind w:left="550"/>
              <w:rPr>
                <w:rFonts w:ascii="Arial" w:hAnsi="Arial" w:eastAsia="Arial" w:cs="Arial"/>
              </w:rPr>
            </w:pPr>
          </w:p>
        </w:tc>
        <w:tc>
          <w:tcPr>
            <w:tcW w:w="2513" w:type="dxa"/>
            <w:vAlign w:val="top"/>
          </w:tcPr>
          <w:p>
            <w:pPr>
              <w:spacing w:before="183" w:line="199" w:lineRule="auto"/>
              <w:ind w:left="1204"/>
              <w:rPr>
                <w:rFonts w:ascii="Arial" w:hAnsi="Arial" w:eastAsia="Arial" w:cs="Arial"/>
                <w:sz w:val="19"/>
                <w:szCs w:val="19"/>
              </w:rPr>
            </w:pPr>
            <w:r>
              <w:rPr>
                <w:rFonts w:ascii="Arial" w:hAnsi="Arial" w:eastAsia="Arial" w:cs="Arial"/>
                <w:sz w:val="19"/>
                <w:szCs w:val="19"/>
              </w:rPr>
              <w:t>4</w:t>
            </w:r>
          </w:p>
        </w:tc>
      </w:tr>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Layout w:type="fixed"/>
          <w:tblCellMar>
            <w:top w:w="0" w:type="dxa"/>
            <w:left w:w="0" w:type="dxa"/>
            <w:bottom w:w="0" w:type="dxa"/>
            <w:right w:w="0" w:type="dxa"/>
          </w:tblCellMar>
        </w:tblPrEx>
        <w:trPr>
          <w:trHeight w:val="577" w:hRule="atLeast"/>
        </w:trPr>
        <w:tc>
          <w:tcPr>
            <w:tcW w:w="919" w:type="dxa"/>
            <w:vAlign w:val="center"/>
          </w:tcPr>
          <w:p>
            <w:pPr>
              <w:spacing w:before="184" w:line="201" w:lineRule="auto"/>
              <w:jc w:val="center"/>
              <w:rPr>
                <w:rFonts w:hint="eastAsia" w:ascii="Arial" w:hAnsi="Arial" w:eastAsia="宋体" w:cs="Arial"/>
                <w:sz w:val="19"/>
                <w:szCs w:val="19"/>
                <w:lang w:eastAsia="zh-CN"/>
              </w:rPr>
            </w:pPr>
            <w:r>
              <w:rPr>
                <w:rFonts w:hint="eastAsia" w:eastAsia="宋体" w:cs="Arial"/>
                <w:spacing w:val="-3"/>
                <w:sz w:val="19"/>
                <w:szCs w:val="19"/>
                <w:lang w:val="en-US" w:eastAsia="zh-CN"/>
              </w:rPr>
              <w:t>5</w:t>
            </w:r>
          </w:p>
        </w:tc>
        <w:tc>
          <w:tcPr>
            <w:tcW w:w="4124" w:type="dxa"/>
            <w:vAlign w:val="top"/>
          </w:tcPr>
          <w:p>
            <w:pPr>
              <w:pStyle w:val="9"/>
              <w:spacing w:before="52" w:line="223" w:lineRule="auto"/>
              <w:ind w:left="786" w:right="199" w:hanging="575"/>
            </w:pPr>
            <w:r>
              <w:t>浙江中永中天会计师事务</w:t>
            </w:r>
            <w:r>
              <w:rPr>
                <w:spacing w:val="-1"/>
              </w:rPr>
              <w:t>所有限公司</w:t>
            </w:r>
          </w:p>
        </w:tc>
        <w:tc>
          <w:tcPr>
            <w:tcW w:w="2519" w:type="dxa"/>
            <w:vAlign w:val="top"/>
          </w:tcPr>
          <w:p>
            <w:pPr>
              <w:spacing w:before="76" w:line="198" w:lineRule="auto"/>
              <w:ind w:left="1071"/>
              <w:rPr>
                <w:rFonts w:ascii="Arial" w:hAnsi="Arial" w:eastAsia="Arial" w:cs="Arial"/>
                <w:sz w:val="19"/>
                <w:szCs w:val="19"/>
              </w:rPr>
            </w:pPr>
            <w:r>
              <w:rPr>
                <w:rFonts w:ascii="Arial" w:hAnsi="Arial" w:eastAsia="Arial" w:cs="Arial"/>
                <w:spacing w:val="-2"/>
                <w:sz w:val="19"/>
                <w:szCs w:val="19"/>
              </w:rPr>
              <w:t>58%</w:t>
            </w:r>
          </w:p>
          <w:p>
            <w:pPr>
              <w:pStyle w:val="9"/>
              <w:spacing w:before="23" w:line="215" w:lineRule="auto"/>
              <w:ind w:left="550"/>
              <w:rPr>
                <w:rFonts w:ascii="Arial" w:hAnsi="Arial" w:eastAsia="Arial" w:cs="Arial"/>
              </w:rPr>
            </w:pPr>
          </w:p>
        </w:tc>
        <w:tc>
          <w:tcPr>
            <w:tcW w:w="2513" w:type="dxa"/>
            <w:vAlign w:val="top"/>
          </w:tcPr>
          <w:p>
            <w:pPr>
              <w:spacing w:before="187" w:line="198" w:lineRule="auto"/>
              <w:ind w:left="1205"/>
              <w:rPr>
                <w:rFonts w:ascii="Arial" w:hAnsi="Arial" w:eastAsia="Arial" w:cs="Arial"/>
                <w:sz w:val="19"/>
                <w:szCs w:val="19"/>
              </w:rPr>
            </w:pPr>
            <w:r>
              <w:rPr>
                <w:rFonts w:ascii="Arial" w:hAnsi="Arial" w:eastAsia="Arial" w:cs="Arial"/>
                <w:sz w:val="19"/>
                <w:szCs w:val="19"/>
              </w:rPr>
              <w:t>5</w:t>
            </w:r>
          </w:p>
        </w:tc>
      </w:tr>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Layout w:type="fixed"/>
          <w:tblCellMar>
            <w:top w:w="0" w:type="dxa"/>
            <w:left w:w="0" w:type="dxa"/>
            <w:bottom w:w="0" w:type="dxa"/>
            <w:right w:w="0" w:type="dxa"/>
          </w:tblCellMar>
        </w:tblPrEx>
        <w:trPr>
          <w:trHeight w:val="577" w:hRule="atLeast"/>
        </w:trPr>
        <w:tc>
          <w:tcPr>
            <w:tcW w:w="919" w:type="dxa"/>
            <w:vAlign w:val="center"/>
          </w:tcPr>
          <w:p>
            <w:pPr>
              <w:spacing w:before="188" w:line="196" w:lineRule="auto"/>
              <w:jc w:val="center"/>
              <w:rPr>
                <w:rFonts w:hint="eastAsia" w:ascii="Arial" w:hAnsi="Arial" w:eastAsia="宋体" w:cs="Arial"/>
                <w:sz w:val="19"/>
                <w:szCs w:val="19"/>
                <w:lang w:eastAsia="zh-CN"/>
              </w:rPr>
            </w:pPr>
            <w:r>
              <w:rPr>
                <w:rFonts w:hint="eastAsia" w:eastAsia="宋体" w:cs="Arial"/>
                <w:sz w:val="19"/>
                <w:szCs w:val="19"/>
                <w:lang w:val="en-US" w:eastAsia="zh-CN"/>
              </w:rPr>
              <w:t>6</w:t>
            </w:r>
          </w:p>
        </w:tc>
        <w:tc>
          <w:tcPr>
            <w:tcW w:w="4124" w:type="dxa"/>
            <w:vAlign w:val="top"/>
          </w:tcPr>
          <w:p>
            <w:pPr>
              <w:pStyle w:val="9"/>
              <w:spacing w:before="53" w:line="222" w:lineRule="auto"/>
              <w:ind w:left="211"/>
            </w:pPr>
            <w:r>
              <w:rPr>
                <w:spacing w:val="6"/>
              </w:rPr>
              <w:t>浙江中兴会计师事务所(</w:t>
            </w:r>
            <w:r>
              <w:rPr>
                <w:spacing w:val="-1"/>
              </w:rPr>
              <w:t>特殊普通合伙）</w:t>
            </w:r>
          </w:p>
        </w:tc>
        <w:tc>
          <w:tcPr>
            <w:tcW w:w="2519" w:type="dxa"/>
            <w:vAlign w:val="top"/>
          </w:tcPr>
          <w:p>
            <w:pPr>
              <w:spacing w:before="78" w:line="198" w:lineRule="auto"/>
              <w:ind w:left="1071"/>
              <w:rPr>
                <w:rFonts w:ascii="Arial" w:hAnsi="Arial" w:eastAsia="Arial" w:cs="Arial"/>
                <w:sz w:val="19"/>
                <w:szCs w:val="19"/>
              </w:rPr>
            </w:pPr>
            <w:r>
              <w:rPr>
                <w:rFonts w:ascii="Arial" w:hAnsi="Arial" w:eastAsia="Arial" w:cs="Arial"/>
                <w:spacing w:val="-2"/>
                <w:sz w:val="19"/>
                <w:szCs w:val="19"/>
              </w:rPr>
              <w:t>58%</w:t>
            </w:r>
          </w:p>
          <w:p>
            <w:pPr>
              <w:pStyle w:val="9"/>
              <w:spacing w:before="23" w:line="215" w:lineRule="auto"/>
              <w:ind w:left="550"/>
              <w:rPr>
                <w:rFonts w:ascii="Arial" w:hAnsi="Arial" w:eastAsia="Arial" w:cs="Arial"/>
              </w:rPr>
            </w:pPr>
          </w:p>
        </w:tc>
        <w:tc>
          <w:tcPr>
            <w:tcW w:w="2513" w:type="dxa"/>
            <w:vAlign w:val="top"/>
          </w:tcPr>
          <w:p>
            <w:pPr>
              <w:spacing w:before="188" w:line="198" w:lineRule="auto"/>
              <w:ind w:left="1205"/>
              <w:rPr>
                <w:rFonts w:ascii="Arial" w:hAnsi="Arial" w:eastAsia="Arial" w:cs="Arial"/>
                <w:sz w:val="19"/>
                <w:szCs w:val="19"/>
              </w:rPr>
            </w:pPr>
            <w:r>
              <w:rPr>
                <w:rFonts w:ascii="Arial" w:hAnsi="Arial" w:eastAsia="Arial" w:cs="Arial"/>
                <w:sz w:val="19"/>
                <w:szCs w:val="19"/>
              </w:rPr>
              <w:t>5</w:t>
            </w:r>
          </w:p>
        </w:tc>
      </w:tr>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Layout w:type="fixed"/>
          <w:tblCellMar>
            <w:top w:w="0" w:type="dxa"/>
            <w:left w:w="0" w:type="dxa"/>
            <w:bottom w:w="0" w:type="dxa"/>
            <w:right w:w="0" w:type="dxa"/>
          </w:tblCellMar>
        </w:tblPrEx>
        <w:trPr>
          <w:trHeight w:val="577" w:hRule="atLeast"/>
        </w:trPr>
        <w:tc>
          <w:tcPr>
            <w:tcW w:w="919" w:type="dxa"/>
            <w:vAlign w:val="center"/>
          </w:tcPr>
          <w:p>
            <w:pPr>
              <w:spacing w:before="187" w:line="199" w:lineRule="auto"/>
              <w:jc w:val="center"/>
              <w:rPr>
                <w:rFonts w:hint="eastAsia" w:ascii="Arial" w:hAnsi="Arial" w:eastAsia="宋体" w:cs="Arial"/>
                <w:sz w:val="19"/>
                <w:szCs w:val="19"/>
                <w:lang w:eastAsia="zh-CN"/>
              </w:rPr>
            </w:pPr>
            <w:r>
              <w:rPr>
                <w:rFonts w:hint="eastAsia" w:eastAsia="宋体" w:cs="Arial"/>
                <w:spacing w:val="-10"/>
                <w:sz w:val="19"/>
                <w:szCs w:val="19"/>
                <w:lang w:val="en-US" w:eastAsia="zh-CN"/>
              </w:rPr>
              <w:t>7</w:t>
            </w:r>
          </w:p>
        </w:tc>
        <w:tc>
          <w:tcPr>
            <w:tcW w:w="4124" w:type="dxa"/>
            <w:vAlign w:val="top"/>
          </w:tcPr>
          <w:p>
            <w:pPr>
              <w:pStyle w:val="9"/>
              <w:spacing w:before="54" w:line="222" w:lineRule="auto"/>
              <w:ind w:left="211"/>
            </w:pPr>
            <w:r>
              <w:rPr>
                <w:spacing w:val="6"/>
              </w:rPr>
              <w:t>浙江正格会计师事务所(</w:t>
            </w:r>
            <w:r>
              <w:rPr>
                <w:spacing w:val="-2"/>
              </w:rPr>
              <w:t>普通合伙）</w:t>
            </w:r>
          </w:p>
        </w:tc>
        <w:tc>
          <w:tcPr>
            <w:tcW w:w="2519" w:type="dxa"/>
            <w:vAlign w:val="top"/>
          </w:tcPr>
          <w:p>
            <w:pPr>
              <w:spacing w:before="79" w:line="198" w:lineRule="auto"/>
              <w:ind w:left="1072"/>
              <w:rPr>
                <w:rFonts w:ascii="Arial" w:hAnsi="Arial" w:eastAsia="Arial" w:cs="Arial"/>
                <w:sz w:val="19"/>
                <w:szCs w:val="19"/>
              </w:rPr>
            </w:pPr>
            <w:r>
              <w:rPr>
                <w:rFonts w:ascii="Arial" w:hAnsi="Arial" w:eastAsia="Arial" w:cs="Arial"/>
                <w:spacing w:val="-2"/>
                <w:sz w:val="19"/>
                <w:szCs w:val="19"/>
              </w:rPr>
              <w:t>60%</w:t>
            </w:r>
          </w:p>
          <w:p>
            <w:pPr>
              <w:pStyle w:val="9"/>
              <w:spacing w:before="23" w:line="215" w:lineRule="auto"/>
              <w:ind w:left="634"/>
              <w:rPr>
                <w:rFonts w:ascii="Arial" w:hAnsi="Arial" w:eastAsia="Arial" w:cs="Arial"/>
              </w:rPr>
            </w:pPr>
          </w:p>
        </w:tc>
        <w:tc>
          <w:tcPr>
            <w:tcW w:w="2513" w:type="dxa"/>
            <w:vAlign w:val="top"/>
          </w:tcPr>
          <w:p>
            <w:pPr>
              <w:spacing w:before="187" w:line="201" w:lineRule="auto"/>
              <w:ind w:left="1207"/>
              <w:rPr>
                <w:rFonts w:ascii="Arial" w:hAnsi="Arial" w:eastAsia="Arial" w:cs="Arial"/>
                <w:sz w:val="19"/>
                <w:szCs w:val="19"/>
              </w:rPr>
            </w:pPr>
            <w:r>
              <w:rPr>
                <w:rFonts w:ascii="Arial" w:hAnsi="Arial" w:eastAsia="Arial" w:cs="Arial"/>
                <w:sz w:val="19"/>
                <w:szCs w:val="19"/>
              </w:rPr>
              <w:t>6</w:t>
            </w:r>
          </w:p>
        </w:tc>
      </w:tr>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Layout w:type="fixed"/>
          <w:tblCellMar>
            <w:top w:w="0" w:type="dxa"/>
            <w:left w:w="0" w:type="dxa"/>
            <w:bottom w:w="0" w:type="dxa"/>
            <w:right w:w="0" w:type="dxa"/>
          </w:tblCellMar>
        </w:tblPrEx>
        <w:trPr>
          <w:trHeight w:val="583" w:hRule="atLeast"/>
        </w:trPr>
        <w:tc>
          <w:tcPr>
            <w:tcW w:w="919" w:type="dxa"/>
            <w:vAlign w:val="center"/>
          </w:tcPr>
          <w:p>
            <w:pPr>
              <w:spacing w:before="188" w:line="199" w:lineRule="auto"/>
              <w:jc w:val="center"/>
              <w:rPr>
                <w:rFonts w:hint="eastAsia" w:ascii="Arial" w:hAnsi="Arial" w:eastAsia="宋体" w:cs="Arial"/>
                <w:sz w:val="19"/>
                <w:szCs w:val="19"/>
                <w:lang w:eastAsia="zh-CN"/>
              </w:rPr>
            </w:pPr>
            <w:r>
              <w:rPr>
                <w:rFonts w:hint="eastAsia" w:eastAsia="宋体" w:cs="Arial"/>
                <w:spacing w:val="-10"/>
                <w:sz w:val="19"/>
                <w:szCs w:val="19"/>
                <w:lang w:val="en-US" w:eastAsia="zh-CN"/>
              </w:rPr>
              <w:t>8</w:t>
            </w:r>
          </w:p>
        </w:tc>
        <w:tc>
          <w:tcPr>
            <w:tcW w:w="4124" w:type="dxa"/>
            <w:vAlign w:val="top"/>
          </w:tcPr>
          <w:p>
            <w:pPr>
              <w:pStyle w:val="9"/>
              <w:spacing w:before="56" w:line="222" w:lineRule="auto"/>
              <w:ind w:left="219"/>
            </w:pPr>
            <w:r>
              <w:rPr>
                <w:spacing w:val="6"/>
              </w:rPr>
              <w:t>宁波世明会计师事务所(</w:t>
            </w:r>
            <w:r>
              <w:rPr>
                <w:spacing w:val="-1"/>
              </w:rPr>
              <w:t>特殊普通合伙）</w:t>
            </w:r>
          </w:p>
        </w:tc>
        <w:tc>
          <w:tcPr>
            <w:tcW w:w="2519" w:type="dxa"/>
            <w:vAlign w:val="top"/>
          </w:tcPr>
          <w:p>
            <w:pPr>
              <w:spacing w:before="80" w:line="198" w:lineRule="auto"/>
              <w:ind w:left="1072"/>
              <w:rPr>
                <w:rFonts w:ascii="Arial" w:hAnsi="Arial" w:eastAsia="Arial" w:cs="Arial"/>
                <w:sz w:val="19"/>
                <w:szCs w:val="19"/>
              </w:rPr>
            </w:pPr>
            <w:r>
              <w:rPr>
                <w:rFonts w:ascii="Arial" w:hAnsi="Arial" w:eastAsia="Arial" w:cs="Arial"/>
                <w:spacing w:val="-2"/>
                <w:sz w:val="19"/>
                <w:szCs w:val="19"/>
              </w:rPr>
              <w:t>60%</w:t>
            </w:r>
          </w:p>
          <w:p>
            <w:pPr>
              <w:pStyle w:val="9"/>
              <w:spacing w:before="23" w:line="215" w:lineRule="auto"/>
              <w:ind w:left="634"/>
              <w:rPr>
                <w:rFonts w:ascii="Arial" w:hAnsi="Arial" w:eastAsia="Arial" w:cs="Arial"/>
              </w:rPr>
            </w:pPr>
          </w:p>
        </w:tc>
        <w:tc>
          <w:tcPr>
            <w:tcW w:w="2513" w:type="dxa"/>
            <w:vAlign w:val="top"/>
          </w:tcPr>
          <w:p>
            <w:pPr>
              <w:spacing w:before="188" w:line="201" w:lineRule="auto"/>
              <w:ind w:left="1207"/>
              <w:rPr>
                <w:rFonts w:ascii="Arial" w:hAnsi="Arial" w:eastAsia="Arial" w:cs="Arial"/>
                <w:sz w:val="19"/>
                <w:szCs w:val="19"/>
              </w:rPr>
            </w:pPr>
            <w:r>
              <w:rPr>
                <w:rFonts w:ascii="Arial" w:hAnsi="Arial" w:eastAsia="Arial" w:cs="Arial"/>
                <w:sz w:val="19"/>
                <w:szCs w:val="19"/>
              </w:rPr>
              <w:t>6</w:t>
            </w:r>
          </w:p>
        </w:tc>
      </w:tr>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Layout w:type="fixed"/>
          <w:tblCellMar>
            <w:top w:w="0" w:type="dxa"/>
            <w:left w:w="0" w:type="dxa"/>
            <w:bottom w:w="0" w:type="dxa"/>
            <w:right w:w="0" w:type="dxa"/>
          </w:tblCellMar>
        </w:tblPrEx>
        <w:trPr>
          <w:trHeight w:val="583" w:hRule="atLeast"/>
        </w:trPr>
        <w:tc>
          <w:tcPr>
            <w:tcW w:w="919" w:type="dxa"/>
            <w:vAlign w:val="center"/>
          </w:tcPr>
          <w:p>
            <w:pPr>
              <w:spacing w:before="188" w:line="199" w:lineRule="auto"/>
              <w:jc w:val="center"/>
              <w:rPr>
                <w:rFonts w:hint="default" w:eastAsia="宋体" w:cs="Arial"/>
                <w:spacing w:val="-10"/>
                <w:sz w:val="19"/>
                <w:szCs w:val="19"/>
                <w:lang w:val="en-US" w:eastAsia="zh-CN"/>
              </w:rPr>
            </w:pPr>
            <w:r>
              <w:rPr>
                <w:rFonts w:hint="eastAsia" w:eastAsia="宋体" w:cs="Arial"/>
                <w:spacing w:val="-10"/>
                <w:sz w:val="19"/>
                <w:szCs w:val="19"/>
                <w:lang w:val="en-US" w:eastAsia="zh-CN"/>
              </w:rPr>
              <w:t>9</w:t>
            </w:r>
          </w:p>
        </w:tc>
        <w:tc>
          <w:tcPr>
            <w:tcW w:w="4124" w:type="dxa"/>
            <w:vAlign w:val="top"/>
          </w:tcPr>
          <w:p>
            <w:pPr>
              <w:pStyle w:val="9"/>
              <w:spacing w:before="53" w:line="223" w:lineRule="auto"/>
              <w:ind w:left="990" w:leftChars="0" w:right="199" w:rightChars="0" w:hanging="771" w:firstLineChars="0"/>
              <w:rPr>
                <w:rFonts w:ascii="仿宋" w:hAnsi="仿宋" w:eastAsia="仿宋" w:cs="仿宋"/>
                <w:snapToGrid w:val="0"/>
                <w:color w:val="000000"/>
                <w:kern w:val="0"/>
                <w:sz w:val="19"/>
                <w:szCs w:val="19"/>
                <w:lang w:val="en-US" w:eastAsia="en-US" w:bidi="ar-SA"/>
              </w:rPr>
            </w:pPr>
            <w:r>
              <w:rPr>
                <w:spacing w:val="-1"/>
              </w:rPr>
              <w:t>宁波仲冠会计师事务所有</w:t>
            </w:r>
            <w:r>
              <w:rPr>
                <w:spacing w:val="-7"/>
              </w:rPr>
              <w:t>限公司</w:t>
            </w:r>
          </w:p>
        </w:tc>
        <w:tc>
          <w:tcPr>
            <w:tcW w:w="2519" w:type="dxa"/>
            <w:vAlign w:val="top"/>
          </w:tcPr>
          <w:p>
            <w:pPr>
              <w:spacing w:before="77" w:line="198" w:lineRule="auto"/>
              <w:ind w:left="1072"/>
              <w:rPr>
                <w:rFonts w:ascii="Arial" w:hAnsi="Arial" w:eastAsia="Arial" w:cs="Arial"/>
                <w:sz w:val="19"/>
                <w:szCs w:val="19"/>
              </w:rPr>
            </w:pPr>
            <w:r>
              <w:rPr>
                <w:rFonts w:ascii="Arial" w:hAnsi="Arial" w:eastAsia="Arial" w:cs="Arial"/>
                <w:spacing w:val="-2"/>
                <w:sz w:val="19"/>
                <w:szCs w:val="19"/>
              </w:rPr>
              <w:t>60%</w:t>
            </w:r>
          </w:p>
          <w:p>
            <w:pPr>
              <w:pStyle w:val="9"/>
              <w:spacing w:before="23" w:line="215" w:lineRule="auto"/>
              <w:ind w:left="634" w:leftChars="0"/>
              <w:rPr>
                <w:rFonts w:ascii="Arial" w:hAnsi="Arial" w:eastAsia="Arial" w:cs="Arial"/>
                <w:snapToGrid w:val="0"/>
                <w:color w:val="000000"/>
                <w:kern w:val="0"/>
                <w:sz w:val="19"/>
                <w:szCs w:val="19"/>
                <w:lang w:val="en-US" w:eastAsia="en-US" w:bidi="ar-SA"/>
              </w:rPr>
            </w:pPr>
          </w:p>
        </w:tc>
        <w:tc>
          <w:tcPr>
            <w:tcW w:w="2513" w:type="dxa"/>
            <w:vAlign w:val="top"/>
          </w:tcPr>
          <w:p>
            <w:pPr>
              <w:spacing w:before="185" w:line="201" w:lineRule="auto"/>
              <w:ind w:left="1207" w:leftChars="0"/>
              <w:rPr>
                <w:rFonts w:ascii="Arial" w:hAnsi="Arial" w:eastAsia="Arial" w:cs="Arial"/>
                <w:snapToGrid w:val="0"/>
                <w:color w:val="000000"/>
                <w:kern w:val="0"/>
                <w:sz w:val="19"/>
                <w:szCs w:val="19"/>
                <w:lang w:val="en-US" w:eastAsia="en-US" w:bidi="ar-SA"/>
              </w:rPr>
            </w:pPr>
            <w:r>
              <w:rPr>
                <w:rFonts w:ascii="Arial" w:hAnsi="Arial" w:eastAsia="Arial" w:cs="Arial"/>
                <w:sz w:val="19"/>
                <w:szCs w:val="19"/>
              </w:rPr>
              <w:t>6</w:t>
            </w:r>
          </w:p>
        </w:tc>
      </w:tr>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Layout w:type="fixed"/>
          <w:tblCellMar>
            <w:top w:w="0" w:type="dxa"/>
            <w:left w:w="0" w:type="dxa"/>
            <w:bottom w:w="0" w:type="dxa"/>
            <w:right w:w="0" w:type="dxa"/>
          </w:tblCellMar>
        </w:tblPrEx>
        <w:trPr>
          <w:trHeight w:val="583" w:hRule="atLeast"/>
        </w:trPr>
        <w:tc>
          <w:tcPr>
            <w:tcW w:w="919" w:type="dxa"/>
            <w:vAlign w:val="center"/>
          </w:tcPr>
          <w:p>
            <w:pPr>
              <w:spacing w:before="188" w:line="199" w:lineRule="auto"/>
              <w:jc w:val="center"/>
              <w:rPr>
                <w:rFonts w:hint="default" w:eastAsia="宋体" w:cs="Arial"/>
                <w:spacing w:val="-10"/>
                <w:sz w:val="19"/>
                <w:szCs w:val="19"/>
                <w:lang w:val="en-US" w:eastAsia="zh-CN"/>
              </w:rPr>
            </w:pPr>
            <w:r>
              <w:rPr>
                <w:rFonts w:hint="eastAsia" w:eastAsia="宋体" w:cs="Arial"/>
                <w:spacing w:val="-10"/>
                <w:sz w:val="19"/>
                <w:szCs w:val="19"/>
                <w:lang w:val="en-US" w:eastAsia="zh-CN"/>
              </w:rPr>
              <w:t>10</w:t>
            </w:r>
          </w:p>
        </w:tc>
        <w:tc>
          <w:tcPr>
            <w:tcW w:w="4124" w:type="dxa"/>
            <w:vAlign w:val="top"/>
          </w:tcPr>
          <w:p>
            <w:pPr>
              <w:pStyle w:val="9"/>
              <w:spacing w:before="48" w:line="222" w:lineRule="auto"/>
              <w:ind w:left="228"/>
              <w:rPr>
                <w:rFonts w:ascii="仿宋" w:hAnsi="仿宋" w:eastAsia="仿宋" w:cs="仿宋"/>
                <w:snapToGrid w:val="0"/>
                <w:color w:val="000000"/>
                <w:kern w:val="0"/>
                <w:sz w:val="19"/>
                <w:szCs w:val="19"/>
                <w:lang w:val="en-US" w:eastAsia="en-US" w:bidi="ar-SA"/>
              </w:rPr>
            </w:pPr>
            <w:r>
              <w:rPr>
                <w:spacing w:val="5"/>
              </w:rPr>
              <w:t>台州鑫泰会计师事务所(</w:t>
            </w:r>
            <w:r>
              <w:rPr>
                <w:spacing w:val="-2"/>
              </w:rPr>
              <w:t>普通合伙）</w:t>
            </w:r>
          </w:p>
        </w:tc>
        <w:tc>
          <w:tcPr>
            <w:tcW w:w="2519" w:type="dxa"/>
            <w:vAlign w:val="top"/>
          </w:tcPr>
          <w:p>
            <w:pPr>
              <w:spacing w:before="72" w:line="198" w:lineRule="auto"/>
              <w:ind w:left="1072"/>
              <w:rPr>
                <w:rFonts w:ascii="Arial" w:hAnsi="Arial" w:eastAsia="Arial" w:cs="Arial"/>
                <w:sz w:val="19"/>
                <w:szCs w:val="19"/>
              </w:rPr>
            </w:pPr>
            <w:r>
              <w:rPr>
                <w:rFonts w:ascii="Arial" w:hAnsi="Arial" w:eastAsia="Arial" w:cs="Arial"/>
                <w:spacing w:val="-2"/>
                <w:sz w:val="19"/>
                <w:szCs w:val="19"/>
              </w:rPr>
              <w:t>60%</w:t>
            </w:r>
          </w:p>
          <w:p>
            <w:pPr>
              <w:pStyle w:val="9"/>
              <w:spacing w:before="23" w:line="215" w:lineRule="auto"/>
              <w:ind w:left="634" w:leftChars="0"/>
              <w:rPr>
                <w:rFonts w:ascii="Arial" w:hAnsi="Arial" w:eastAsia="Arial" w:cs="Arial"/>
                <w:snapToGrid w:val="0"/>
                <w:color w:val="000000"/>
                <w:kern w:val="0"/>
                <w:sz w:val="19"/>
                <w:szCs w:val="19"/>
                <w:lang w:val="en-US" w:eastAsia="en-US" w:bidi="ar-SA"/>
              </w:rPr>
            </w:pPr>
          </w:p>
        </w:tc>
        <w:tc>
          <w:tcPr>
            <w:tcW w:w="2513" w:type="dxa"/>
            <w:vAlign w:val="top"/>
          </w:tcPr>
          <w:p>
            <w:pPr>
              <w:spacing w:before="180" w:line="201" w:lineRule="auto"/>
              <w:ind w:left="1207" w:leftChars="0"/>
              <w:rPr>
                <w:rFonts w:ascii="Arial" w:hAnsi="Arial" w:eastAsia="Arial" w:cs="Arial"/>
                <w:snapToGrid w:val="0"/>
                <w:color w:val="000000"/>
                <w:kern w:val="0"/>
                <w:sz w:val="19"/>
                <w:szCs w:val="19"/>
                <w:lang w:val="en-US" w:eastAsia="en-US" w:bidi="ar-SA"/>
              </w:rPr>
            </w:pPr>
            <w:r>
              <w:rPr>
                <w:rFonts w:ascii="Arial" w:hAnsi="Arial" w:eastAsia="Arial" w:cs="Arial"/>
                <w:sz w:val="19"/>
                <w:szCs w:val="19"/>
              </w:rPr>
              <w:t>6</w:t>
            </w:r>
          </w:p>
        </w:tc>
      </w:tr>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Layout w:type="fixed"/>
          <w:tblCellMar>
            <w:top w:w="0" w:type="dxa"/>
            <w:left w:w="0" w:type="dxa"/>
            <w:bottom w:w="0" w:type="dxa"/>
            <w:right w:w="0" w:type="dxa"/>
          </w:tblCellMar>
        </w:tblPrEx>
        <w:trPr>
          <w:trHeight w:val="583" w:hRule="atLeast"/>
        </w:trPr>
        <w:tc>
          <w:tcPr>
            <w:tcW w:w="919" w:type="dxa"/>
            <w:vAlign w:val="center"/>
          </w:tcPr>
          <w:p>
            <w:pPr>
              <w:spacing w:before="188" w:line="199" w:lineRule="auto"/>
              <w:jc w:val="center"/>
              <w:rPr>
                <w:rFonts w:hint="default" w:eastAsia="宋体" w:cs="Arial"/>
                <w:spacing w:val="-10"/>
                <w:sz w:val="19"/>
                <w:szCs w:val="19"/>
                <w:lang w:val="en-US" w:eastAsia="zh-CN"/>
              </w:rPr>
            </w:pPr>
            <w:r>
              <w:rPr>
                <w:rFonts w:hint="eastAsia" w:eastAsia="宋体" w:cs="Arial"/>
                <w:spacing w:val="-10"/>
                <w:sz w:val="19"/>
                <w:szCs w:val="19"/>
                <w:lang w:val="en-US" w:eastAsia="zh-CN"/>
              </w:rPr>
              <w:t>11</w:t>
            </w:r>
          </w:p>
        </w:tc>
        <w:tc>
          <w:tcPr>
            <w:tcW w:w="4124" w:type="dxa"/>
            <w:vAlign w:val="top"/>
          </w:tcPr>
          <w:p>
            <w:pPr>
              <w:pStyle w:val="9"/>
              <w:spacing w:before="49" w:line="223" w:lineRule="auto"/>
              <w:ind w:left="990" w:leftChars="0" w:right="199" w:rightChars="0" w:hanging="779" w:firstLineChars="0"/>
              <w:rPr>
                <w:rFonts w:ascii="仿宋" w:hAnsi="仿宋" w:eastAsia="仿宋" w:cs="仿宋"/>
                <w:snapToGrid w:val="0"/>
                <w:color w:val="000000"/>
                <w:kern w:val="0"/>
                <w:sz w:val="19"/>
                <w:szCs w:val="19"/>
                <w:lang w:val="en-US" w:eastAsia="en-US" w:bidi="ar-SA"/>
              </w:rPr>
            </w:pPr>
            <w:r>
              <w:t>浙江同方会计师事务所有</w:t>
            </w:r>
            <w:r>
              <w:rPr>
                <w:spacing w:val="-7"/>
              </w:rPr>
              <w:t>限公司</w:t>
            </w:r>
          </w:p>
        </w:tc>
        <w:tc>
          <w:tcPr>
            <w:tcW w:w="2519" w:type="dxa"/>
            <w:vAlign w:val="top"/>
          </w:tcPr>
          <w:p>
            <w:pPr>
              <w:spacing w:before="74" w:line="198" w:lineRule="auto"/>
              <w:ind w:left="1072"/>
              <w:rPr>
                <w:rFonts w:ascii="Arial" w:hAnsi="Arial" w:eastAsia="Arial" w:cs="Arial"/>
                <w:sz w:val="19"/>
                <w:szCs w:val="19"/>
              </w:rPr>
            </w:pPr>
            <w:r>
              <w:rPr>
                <w:rFonts w:ascii="Arial" w:hAnsi="Arial" w:eastAsia="Arial" w:cs="Arial"/>
                <w:spacing w:val="-2"/>
                <w:sz w:val="19"/>
                <w:szCs w:val="19"/>
              </w:rPr>
              <w:t>60%</w:t>
            </w:r>
          </w:p>
          <w:p>
            <w:pPr>
              <w:pStyle w:val="9"/>
              <w:spacing w:before="23" w:line="215" w:lineRule="auto"/>
              <w:ind w:left="634" w:leftChars="0"/>
              <w:rPr>
                <w:rFonts w:ascii="Arial" w:hAnsi="Arial" w:eastAsia="Arial" w:cs="Arial"/>
                <w:snapToGrid w:val="0"/>
                <w:color w:val="000000"/>
                <w:kern w:val="0"/>
                <w:sz w:val="19"/>
                <w:szCs w:val="19"/>
                <w:lang w:val="en-US" w:eastAsia="en-US" w:bidi="ar-SA"/>
              </w:rPr>
            </w:pPr>
          </w:p>
        </w:tc>
        <w:tc>
          <w:tcPr>
            <w:tcW w:w="2513" w:type="dxa"/>
            <w:vAlign w:val="top"/>
          </w:tcPr>
          <w:p>
            <w:pPr>
              <w:spacing w:before="182" w:line="201" w:lineRule="auto"/>
              <w:ind w:left="1207" w:leftChars="0"/>
              <w:rPr>
                <w:rFonts w:ascii="Arial" w:hAnsi="Arial" w:eastAsia="Arial" w:cs="Arial"/>
                <w:snapToGrid w:val="0"/>
                <w:color w:val="000000"/>
                <w:kern w:val="0"/>
                <w:sz w:val="19"/>
                <w:szCs w:val="19"/>
                <w:lang w:val="en-US" w:eastAsia="en-US" w:bidi="ar-SA"/>
              </w:rPr>
            </w:pPr>
            <w:r>
              <w:rPr>
                <w:rFonts w:ascii="Arial" w:hAnsi="Arial" w:eastAsia="Arial" w:cs="Arial"/>
                <w:sz w:val="19"/>
                <w:szCs w:val="19"/>
              </w:rPr>
              <w:t>6</w:t>
            </w:r>
          </w:p>
        </w:tc>
      </w:tr>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Layout w:type="fixed"/>
          <w:tblCellMar>
            <w:top w:w="0" w:type="dxa"/>
            <w:left w:w="0" w:type="dxa"/>
            <w:bottom w:w="0" w:type="dxa"/>
            <w:right w:w="0" w:type="dxa"/>
          </w:tblCellMar>
        </w:tblPrEx>
        <w:trPr>
          <w:trHeight w:val="583" w:hRule="atLeast"/>
        </w:trPr>
        <w:tc>
          <w:tcPr>
            <w:tcW w:w="919" w:type="dxa"/>
            <w:vAlign w:val="center"/>
          </w:tcPr>
          <w:p>
            <w:pPr>
              <w:spacing w:before="188" w:line="199" w:lineRule="auto"/>
              <w:jc w:val="center"/>
              <w:rPr>
                <w:rFonts w:hint="default" w:eastAsia="宋体" w:cs="Arial"/>
                <w:spacing w:val="-10"/>
                <w:sz w:val="19"/>
                <w:szCs w:val="19"/>
                <w:lang w:val="en-US" w:eastAsia="zh-CN"/>
              </w:rPr>
            </w:pPr>
            <w:r>
              <w:rPr>
                <w:rFonts w:hint="eastAsia" w:eastAsia="宋体" w:cs="Arial"/>
                <w:spacing w:val="-10"/>
                <w:sz w:val="19"/>
                <w:szCs w:val="19"/>
                <w:lang w:val="en-US" w:eastAsia="zh-CN"/>
              </w:rPr>
              <w:t>12</w:t>
            </w:r>
          </w:p>
        </w:tc>
        <w:tc>
          <w:tcPr>
            <w:tcW w:w="4124" w:type="dxa"/>
            <w:vAlign w:val="top"/>
          </w:tcPr>
          <w:p>
            <w:pPr>
              <w:pStyle w:val="9"/>
              <w:spacing w:before="49" w:line="222" w:lineRule="auto"/>
              <w:ind w:left="211"/>
              <w:rPr>
                <w:rFonts w:ascii="仿宋" w:hAnsi="仿宋" w:eastAsia="仿宋" w:cs="仿宋"/>
                <w:snapToGrid w:val="0"/>
                <w:color w:val="000000"/>
                <w:kern w:val="0"/>
                <w:sz w:val="19"/>
                <w:szCs w:val="19"/>
                <w:lang w:val="en-US" w:eastAsia="en-US" w:bidi="ar-SA"/>
              </w:rPr>
            </w:pPr>
            <w:r>
              <w:rPr>
                <w:spacing w:val="6"/>
              </w:rPr>
              <w:t>浙江正瑞会计师事务所(</w:t>
            </w:r>
            <w:r>
              <w:rPr>
                <w:spacing w:val="-2"/>
              </w:rPr>
              <w:t>普通合伙）</w:t>
            </w:r>
          </w:p>
        </w:tc>
        <w:tc>
          <w:tcPr>
            <w:tcW w:w="2519" w:type="dxa"/>
            <w:vAlign w:val="top"/>
          </w:tcPr>
          <w:p>
            <w:pPr>
              <w:spacing w:before="74" w:line="198" w:lineRule="auto"/>
              <w:ind w:left="1072"/>
              <w:rPr>
                <w:rFonts w:ascii="Arial" w:hAnsi="Arial" w:eastAsia="Arial" w:cs="Arial"/>
                <w:sz w:val="19"/>
                <w:szCs w:val="19"/>
              </w:rPr>
            </w:pPr>
            <w:r>
              <w:rPr>
                <w:rFonts w:ascii="Arial" w:hAnsi="Arial" w:eastAsia="Arial" w:cs="Arial"/>
                <w:spacing w:val="-2"/>
                <w:sz w:val="19"/>
                <w:szCs w:val="19"/>
              </w:rPr>
              <w:t>60%</w:t>
            </w:r>
          </w:p>
          <w:p>
            <w:pPr>
              <w:pStyle w:val="9"/>
              <w:spacing w:before="23" w:line="215" w:lineRule="auto"/>
              <w:ind w:left="634" w:leftChars="0"/>
              <w:rPr>
                <w:rFonts w:ascii="Arial" w:hAnsi="Arial" w:eastAsia="Arial" w:cs="Arial"/>
                <w:snapToGrid w:val="0"/>
                <w:color w:val="000000"/>
                <w:kern w:val="0"/>
                <w:sz w:val="19"/>
                <w:szCs w:val="19"/>
                <w:lang w:val="en-US" w:eastAsia="en-US" w:bidi="ar-SA"/>
              </w:rPr>
            </w:pPr>
          </w:p>
        </w:tc>
        <w:tc>
          <w:tcPr>
            <w:tcW w:w="2513" w:type="dxa"/>
            <w:vAlign w:val="top"/>
          </w:tcPr>
          <w:p>
            <w:pPr>
              <w:spacing w:before="182" w:line="201" w:lineRule="auto"/>
              <w:ind w:left="1207" w:leftChars="0"/>
              <w:rPr>
                <w:rFonts w:ascii="Arial" w:hAnsi="Arial" w:eastAsia="Arial" w:cs="Arial"/>
                <w:snapToGrid w:val="0"/>
                <w:color w:val="000000"/>
                <w:kern w:val="0"/>
                <w:sz w:val="19"/>
                <w:szCs w:val="19"/>
                <w:lang w:val="en-US" w:eastAsia="en-US" w:bidi="ar-SA"/>
              </w:rPr>
            </w:pPr>
            <w:r>
              <w:rPr>
                <w:rFonts w:ascii="Arial" w:hAnsi="Arial" w:eastAsia="Arial" w:cs="Arial"/>
                <w:sz w:val="19"/>
                <w:szCs w:val="19"/>
              </w:rPr>
              <w:t>6</w:t>
            </w:r>
          </w:p>
        </w:tc>
      </w:tr>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Layout w:type="fixed"/>
          <w:tblCellMar>
            <w:top w:w="0" w:type="dxa"/>
            <w:left w:w="0" w:type="dxa"/>
            <w:bottom w:w="0" w:type="dxa"/>
            <w:right w:w="0" w:type="dxa"/>
          </w:tblCellMar>
        </w:tblPrEx>
        <w:trPr>
          <w:trHeight w:val="583" w:hRule="atLeast"/>
        </w:trPr>
        <w:tc>
          <w:tcPr>
            <w:tcW w:w="919" w:type="dxa"/>
            <w:vAlign w:val="center"/>
          </w:tcPr>
          <w:p>
            <w:pPr>
              <w:spacing w:before="188" w:line="199" w:lineRule="auto"/>
              <w:jc w:val="center"/>
              <w:rPr>
                <w:rFonts w:hint="default" w:eastAsia="宋体" w:cs="Arial"/>
                <w:spacing w:val="-10"/>
                <w:sz w:val="19"/>
                <w:szCs w:val="19"/>
                <w:lang w:val="en-US" w:eastAsia="zh-CN"/>
              </w:rPr>
            </w:pPr>
            <w:r>
              <w:rPr>
                <w:rFonts w:hint="eastAsia" w:eastAsia="宋体" w:cs="Arial"/>
                <w:spacing w:val="-10"/>
                <w:sz w:val="19"/>
                <w:szCs w:val="19"/>
                <w:lang w:val="en-US" w:eastAsia="zh-CN"/>
              </w:rPr>
              <w:t>13</w:t>
            </w:r>
          </w:p>
        </w:tc>
        <w:tc>
          <w:tcPr>
            <w:tcW w:w="4124" w:type="dxa"/>
            <w:vAlign w:val="top"/>
          </w:tcPr>
          <w:p>
            <w:pPr>
              <w:pStyle w:val="9"/>
              <w:spacing w:before="51" w:line="223" w:lineRule="auto"/>
              <w:ind w:left="594" w:leftChars="0" w:right="199" w:rightChars="0" w:hanging="383" w:firstLineChars="0"/>
              <w:rPr>
                <w:rFonts w:ascii="仿宋" w:hAnsi="仿宋" w:eastAsia="仿宋" w:cs="仿宋"/>
                <w:snapToGrid w:val="0"/>
                <w:color w:val="000000"/>
                <w:kern w:val="0"/>
                <w:sz w:val="19"/>
                <w:szCs w:val="19"/>
                <w:lang w:val="en-US" w:eastAsia="en-US" w:bidi="ar-SA"/>
              </w:rPr>
            </w:pPr>
            <w:r>
              <w:t>浙江丽水清联会计师事务</w:t>
            </w:r>
            <w:r>
              <w:rPr>
                <w:spacing w:val="-1"/>
              </w:rPr>
              <w:t>所（普通合伙）</w:t>
            </w:r>
          </w:p>
        </w:tc>
        <w:tc>
          <w:tcPr>
            <w:tcW w:w="2519" w:type="dxa"/>
            <w:vAlign w:val="top"/>
          </w:tcPr>
          <w:p>
            <w:pPr>
              <w:spacing w:before="183" w:line="198" w:lineRule="auto"/>
              <w:ind w:left="1071" w:leftChars="0"/>
              <w:rPr>
                <w:rFonts w:ascii="Arial" w:hAnsi="Arial" w:eastAsia="Arial" w:cs="Arial"/>
                <w:snapToGrid w:val="0"/>
                <w:color w:val="000000"/>
                <w:kern w:val="0"/>
                <w:sz w:val="19"/>
                <w:szCs w:val="19"/>
                <w:lang w:val="en-US" w:eastAsia="en-US" w:bidi="ar-SA"/>
              </w:rPr>
            </w:pPr>
            <w:r>
              <w:rPr>
                <w:rFonts w:ascii="Arial" w:hAnsi="Arial" w:eastAsia="Arial" w:cs="Arial"/>
                <w:spacing w:val="-2"/>
                <w:sz w:val="19"/>
                <w:szCs w:val="19"/>
              </w:rPr>
              <w:t>58%</w:t>
            </w:r>
          </w:p>
        </w:tc>
        <w:tc>
          <w:tcPr>
            <w:tcW w:w="2513" w:type="dxa"/>
            <w:vAlign w:val="top"/>
          </w:tcPr>
          <w:p>
            <w:pPr>
              <w:spacing w:before="186" w:line="196" w:lineRule="auto"/>
              <w:ind w:left="1207" w:leftChars="0"/>
              <w:rPr>
                <w:rFonts w:ascii="Arial" w:hAnsi="Arial" w:eastAsia="Arial" w:cs="Arial"/>
                <w:snapToGrid w:val="0"/>
                <w:color w:val="000000"/>
                <w:kern w:val="0"/>
                <w:sz w:val="19"/>
                <w:szCs w:val="19"/>
                <w:lang w:val="en-US" w:eastAsia="en-US" w:bidi="ar-SA"/>
              </w:rPr>
            </w:pPr>
            <w:r>
              <w:rPr>
                <w:rFonts w:ascii="Arial" w:hAnsi="Arial" w:eastAsia="Arial" w:cs="Arial"/>
                <w:sz w:val="19"/>
                <w:szCs w:val="19"/>
              </w:rPr>
              <w:t>7</w:t>
            </w:r>
          </w:p>
        </w:tc>
      </w:tr>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Layout w:type="fixed"/>
          <w:tblCellMar>
            <w:top w:w="0" w:type="dxa"/>
            <w:left w:w="0" w:type="dxa"/>
            <w:bottom w:w="0" w:type="dxa"/>
            <w:right w:w="0" w:type="dxa"/>
          </w:tblCellMar>
        </w:tblPrEx>
        <w:trPr>
          <w:trHeight w:val="583" w:hRule="atLeast"/>
        </w:trPr>
        <w:tc>
          <w:tcPr>
            <w:tcW w:w="919" w:type="dxa"/>
            <w:vAlign w:val="center"/>
          </w:tcPr>
          <w:p>
            <w:pPr>
              <w:spacing w:before="188" w:line="199" w:lineRule="auto"/>
              <w:jc w:val="center"/>
              <w:rPr>
                <w:rFonts w:hint="default" w:eastAsia="宋体" w:cs="Arial"/>
                <w:spacing w:val="-10"/>
                <w:sz w:val="19"/>
                <w:szCs w:val="19"/>
                <w:lang w:val="en-US" w:eastAsia="zh-CN"/>
              </w:rPr>
            </w:pPr>
            <w:r>
              <w:rPr>
                <w:rFonts w:hint="eastAsia" w:eastAsia="宋体" w:cs="Arial"/>
                <w:spacing w:val="-10"/>
                <w:sz w:val="19"/>
                <w:szCs w:val="19"/>
                <w:lang w:val="en-US" w:eastAsia="zh-CN"/>
              </w:rPr>
              <w:t>14</w:t>
            </w:r>
          </w:p>
        </w:tc>
        <w:tc>
          <w:tcPr>
            <w:tcW w:w="4124" w:type="dxa"/>
            <w:vAlign w:val="top"/>
          </w:tcPr>
          <w:p>
            <w:pPr>
              <w:pStyle w:val="9"/>
              <w:spacing w:before="51" w:line="223" w:lineRule="auto"/>
              <w:ind w:left="990" w:leftChars="0" w:right="199" w:rightChars="0" w:hanging="781" w:firstLineChars="0"/>
              <w:rPr>
                <w:rFonts w:ascii="仿宋" w:hAnsi="仿宋" w:eastAsia="仿宋" w:cs="仿宋"/>
                <w:snapToGrid w:val="0"/>
                <w:color w:val="000000"/>
                <w:kern w:val="0"/>
                <w:sz w:val="19"/>
                <w:szCs w:val="19"/>
                <w:lang w:val="en-US" w:eastAsia="en-US" w:bidi="ar-SA"/>
              </w:rPr>
            </w:pPr>
            <w:r>
              <w:t>杭州华永会计师事务所有</w:t>
            </w:r>
            <w:r>
              <w:rPr>
                <w:spacing w:val="-7"/>
              </w:rPr>
              <w:t>限公司</w:t>
            </w:r>
          </w:p>
        </w:tc>
        <w:tc>
          <w:tcPr>
            <w:tcW w:w="2519" w:type="dxa"/>
            <w:vAlign w:val="top"/>
          </w:tcPr>
          <w:p>
            <w:pPr>
              <w:spacing w:before="76" w:line="198" w:lineRule="auto"/>
              <w:ind w:left="1072"/>
              <w:rPr>
                <w:rFonts w:ascii="Arial" w:hAnsi="Arial" w:eastAsia="Arial" w:cs="Arial"/>
                <w:sz w:val="19"/>
                <w:szCs w:val="19"/>
              </w:rPr>
            </w:pPr>
            <w:r>
              <w:rPr>
                <w:rFonts w:ascii="Arial" w:hAnsi="Arial" w:eastAsia="Arial" w:cs="Arial"/>
                <w:spacing w:val="-2"/>
                <w:sz w:val="19"/>
                <w:szCs w:val="19"/>
              </w:rPr>
              <w:t>66%</w:t>
            </w:r>
          </w:p>
          <w:p>
            <w:pPr>
              <w:pStyle w:val="9"/>
              <w:spacing w:before="23" w:line="215" w:lineRule="auto"/>
              <w:ind w:left="550" w:leftChars="0"/>
              <w:rPr>
                <w:rFonts w:ascii="Arial" w:hAnsi="Arial" w:eastAsia="Arial" w:cs="Arial"/>
                <w:snapToGrid w:val="0"/>
                <w:color w:val="000000"/>
                <w:kern w:val="0"/>
                <w:sz w:val="19"/>
                <w:szCs w:val="19"/>
                <w:lang w:val="en-US" w:eastAsia="en-US" w:bidi="ar-SA"/>
              </w:rPr>
            </w:pPr>
          </w:p>
        </w:tc>
        <w:tc>
          <w:tcPr>
            <w:tcW w:w="2513" w:type="dxa"/>
            <w:vAlign w:val="top"/>
          </w:tcPr>
          <w:p>
            <w:pPr>
              <w:spacing w:before="184" w:line="201" w:lineRule="auto"/>
              <w:ind w:left="1206" w:leftChars="0"/>
              <w:rPr>
                <w:rFonts w:ascii="Arial" w:hAnsi="Arial" w:eastAsia="Arial" w:cs="Arial"/>
                <w:snapToGrid w:val="0"/>
                <w:color w:val="000000"/>
                <w:kern w:val="0"/>
                <w:sz w:val="19"/>
                <w:szCs w:val="19"/>
                <w:lang w:val="en-US" w:eastAsia="en-US" w:bidi="ar-SA"/>
              </w:rPr>
            </w:pPr>
            <w:r>
              <w:rPr>
                <w:rFonts w:ascii="Arial" w:hAnsi="Arial" w:eastAsia="Arial" w:cs="Arial"/>
                <w:sz w:val="19"/>
                <w:szCs w:val="19"/>
              </w:rPr>
              <w:t>8</w:t>
            </w:r>
          </w:p>
        </w:tc>
      </w:tr>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Layout w:type="fixed"/>
          <w:tblCellMar>
            <w:top w:w="0" w:type="dxa"/>
            <w:left w:w="0" w:type="dxa"/>
            <w:bottom w:w="0" w:type="dxa"/>
            <w:right w:w="0" w:type="dxa"/>
          </w:tblCellMar>
        </w:tblPrEx>
        <w:trPr>
          <w:trHeight w:val="583" w:hRule="atLeast"/>
        </w:trPr>
        <w:tc>
          <w:tcPr>
            <w:tcW w:w="919" w:type="dxa"/>
            <w:vAlign w:val="center"/>
          </w:tcPr>
          <w:p>
            <w:pPr>
              <w:spacing w:before="188" w:line="199" w:lineRule="auto"/>
              <w:jc w:val="center"/>
              <w:rPr>
                <w:rFonts w:hint="default" w:eastAsia="宋体" w:cs="Arial"/>
                <w:spacing w:val="-10"/>
                <w:sz w:val="19"/>
                <w:szCs w:val="19"/>
                <w:lang w:val="en-US" w:eastAsia="zh-CN"/>
              </w:rPr>
            </w:pPr>
            <w:r>
              <w:rPr>
                <w:rFonts w:hint="eastAsia" w:eastAsia="宋体" w:cs="Arial"/>
                <w:spacing w:val="-10"/>
                <w:sz w:val="19"/>
                <w:szCs w:val="19"/>
                <w:lang w:val="en-US" w:eastAsia="zh-CN"/>
              </w:rPr>
              <w:t>15</w:t>
            </w:r>
          </w:p>
        </w:tc>
        <w:tc>
          <w:tcPr>
            <w:tcW w:w="4124" w:type="dxa"/>
            <w:vAlign w:val="top"/>
          </w:tcPr>
          <w:p>
            <w:pPr>
              <w:pStyle w:val="9"/>
              <w:spacing w:before="52" w:line="223" w:lineRule="auto"/>
              <w:ind w:left="990" w:leftChars="0" w:right="199" w:rightChars="0" w:hanging="779" w:firstLineChars="0"/>
              <w:rPr>
                <w:rFonts w:ascii="仿宋" w:hAnsi="仿宋" w:eastAsia="仿宋" w:cs="仿宋"/>
                <w:snapToGrid w:val="0"/>
                <w:color w:val="000000"/>
                <w:kern w:val="0"/>
                <w:sz w:val="19"/>
                <w:szCs w:val="19"/>
                <w:lang w:val="en-US" w:eastAsia="en-US" w:bidi="ar-SA"/>
              </w:rPr>
            </w:pPr>
            <w:r>
              <w:t>浙江恒惠会计师事务所有</w:t>
            </w:r>
            <w:r>
              <w:rPr>
                <w:spacing w:val="-7"/>
              </w:rPr>
              <w:t>限公司</w:t>
            </w:r>
          </w:p>
        </w:tc>
        <w:tc>
          <w:tcPr>
            <w:tcW w:w="2519" w:type="dxa"/>
            <w:vAlign w:val="top"/>
          </w:tcPr>
          <w:p>
            <w:pPr>
              <w:spacing w:before="76" w:line="198" w:lineRule="auto"/>
              <w:ind w:left="1072"/>
              <w:rPr>
                <w:rFonts w:ascii="Arial" w:hAnsi="Arial" w:eastAsia="Arial" w:cs="Arial"/>
                <w:sz w:val="19"/>
                <w:szCs w:val="19"/>
              </w:rPr>
            </w:pPr>
            <w:r>
              <w:rPr>
                <w:rFonts w:ascii="Arial" w:hAnsi="Arial" w:eastAsia="Arial" w:cs="Arial"/>
                <w:spacing w:val="-2"/>
                <w:sz w:val="19"/>
                <w:szCs w:val="19"/>
              </w:rPr>
              <w:t>66%</w:t>
            </w:r>
          </w:p>
          <w:p>
            <w:pPr>
              <w:pStyle w:val="9"/>
              <w:spacing w:before="23" w:line="215" w:lineRule="auto"/>
              <w:ind w:left="550" w:leftChars="0"/>
              <w:rPr>
                <w:rFonts w:ascii="Arial" w:hAnsi="Arial" w:eastAsia="Arial" w:cs="Arial"/>
                <w:snapToGrid w:val="0"/>
                <w:color w:val="000000"/>
                <w:kern w:val="0"/>
                <w:sz w:val="19"/>
                <w:szCs w:val="19"/>
                <w:lang w:val="en-US" w:eastAsia="en-US" w:bidi="ar-SA"/>
              </w:rPr>
            </w:pPr>
          </w:p>
        </w:tc>
        <w:tc>
          <w:tcPr>
            <w:tcW w:w="2513" w:type="dxa"/>
            <w:vAlign w:val="top"/>
          </w:tcPr>
          <w:p>
            <w:pPr>
              <w:spacing w:before="184" w:line="201" w:lineRule="auto"/>
              <w:ind w:left="1206" w:leftChars="0"/>
              <w:rPr>
                <w:rFonts w:ascii="Arial" w:hAnsi="Arial" w:eastAsia="Arial" w:cs="Arial"/>
                <w:snapToGrid w:val="0"/>
                <w:color w:val="000000"/>
                <w:kern w:val="0"/>
                <w:sz w:val="19"/>
                <w:szCs w:val="19"/>
                <w:lang w:val="en-US" w:eastAsia="en-US" w:bidi="ar-SA"/>
              </w:rPr>
            </w:pPr>
            <w:r>
              <w:rPr>
                <w:rFonts w:ascii="Arial" w:hAnsi="Arial" w:eastAsia="Arial" w:cs="Arial"/>
                <w:sz w:val="19"/>
                <w:szCs w:val="19"/>
              </w:rPr>
              <w:t>8</w:t>
            </w:r>
          </w:p>
        </w:tc>
      </w:tr>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Layout w:type="fixed"/>
          <w:tblCellMar>
            <w:top w:w="0" w:type="dxa"/>
            <w:left w:w="0" w:type="dxa"/>
            <w:bottom w:w="0" w:type="dxa"/>
            <w:right w:w="0" w:type="dxa"/>
          </w:tblCellMar>
        </w:tblPrEx>
        <w:trPr>
          <w:trHeight w:val="583" w:hRule="atLeast"/>
        </w:trPr>
        <w:tc>
          <w:tcPr>
            <w:tcW w:w="919" w:type="dxa"/>
            <w:vAlign w:val="center"/>
          </w:tcPr>
          <w:p>
            <w:pPr>
              <w:spacing w:before="188" w:line="199" w:lineRule="auto"/>
              <w:jc w:val="center"/>
              <w:rPr>
                <w:rFonts w:hint="default" w:eastAsia="宋体" w:cs="Arial"/>
                <w:spacing w:val="-10"/>
                <w:sz w:val="19"/>
                <w:szCs w:val="19"/>
                <w:lang w:val="en-US" w:eastAsia="zh-CN"/>
              </w:rPr>
            </w:pPr>
            <w:r>
              <w:rPr>
                <w:rFonts w:hint="eastAsia" w:eastAsia="宋体" w:cs="Arial"/>
                <w:spacing w:val="-10"/>
                <w:sz w:val="19"/>
                <w:szCs w:val="19"/>
                <w:lang w:val="en-US" w:eastAsia="zh-CN"/>
              </w:rPr>
              <w:t>16</w:t>
            </w:r>
          </w:p>
        </w:tc>
        <w:tc>
          <w:tcPr>
            <w:tcW w:w="4124" w:type="dxa"/>
            <w:vAlign w:val="top"/>
          </w:tcPr>
          <w:p>
            <w:pPr>
              <w:pStyle w:val="9"/>
              <w:spacing w:before="52" w:line="222" w:lineRule="auto"/>
              <w:ind w:left="211"/>
              <w:rPr>
                <w:rFonts w:ascii="仿宋" w:hAnsi="仿宋" w:eastAsia="仿宋" w:cs="仿宋"/>
                <w:snapToGrid w:val="0"/>
                <w:color w:val="000000"/>
                <w:kern w:val="0"/>
                <w:sz w:val="19"/>
                <w:szCs w:val="19"/>
                <w:lang w:val="en-US" w:eastAsia="en-US" w:bidi="ar-SA"/>
              </w:rPr>
            </w:pPr>
            <w:r>
              <w:rPr>
                <w:spacing w:val="6"/>
              </w:rPr>
              <w:t>浙江清瑞会计师事务所(</w:t>
            </w:r>
            <w:r>
              <w:rPr>
                <w:spacing w:val="-2"/>
              </w:rPr>
              <w:t>普通合伙）</w:t>
            </w:r>
          </w:p>
        </w:tc>
        <w:tc>
          <w:tcPr>
            <w:tcW w:w="2519" w:type="dxa"/>
            <w:vAlign w:val="top"/>
          </w:tcPr>
          <w:p>
            <w:pPr>
              <w:spacing w:before="76" w:line="198" w:lineRule="auto"/>
              <w:ind w:left="1072"/>
              <w:rPr>
                <w:rFonts w:ascii="Arial" w:hAnsi="Arial" w:eastAsia="Arial" w:cs="Arial"/>
                <w:sz w:val="19"/>
                <w:szCs w:val="19"/>
              </w:rPr>
            </w:pPr>
            <w:r>
              <w:rPr>
                <w:rFonts w:ascii="Arial" w:hAnsi="Arial" w:eastAsia="Arial" w:cs="Arial"/>
                <w:spacing w:val="-2"/>
                <w:sz w:val="19"/>
                <w:szCs w:val="19"/>
              </w:rPr>
              <w:t>67%</w:t>
            </w:r>
          </w:p>
          <w:p>
            <w:pPr>
              <w:pStyle w:val="9"/>
              <w:spacing w:before="23" w:line="215" w:lineRule="auto"/>
              <w:ind w:left="550" w:leftChars="0"/>
              <w:rPr>
                <w:rFonts w:ascii="Arial" w:hAnsi="Arial" w:eastAsia="Arial" w:cs="Arial"/>
                <w:snapToGrid w:val="0"/>
                <w:color w:val="000000"/>
                <w:kern w:val="0"/>
                <w:sz w:val="19"/>
                <w:szCs w:val="19"/>
                <w:lang w:val="en-US" w:eastAsia="en-US" w:bidi="ar-SA"/>
              </w:rPr>
            </w:pPr>
          </w:p>
        </w:tc>
        <w:tc>
          <w:tcPr>
            <w:tcW w:w="2513" w:type="dxa"/>
            <w:vAlign w:val="top"/>
          </w:tcPr>
          <w:p>
            <w:pPr>
              <w:spacing w:before="184" w:line="201" w:lineRule="auto"/>
              <w:ind w:left="1206" w:leftChars="0"/>
              <w:rPr>
                <w:rFonts w:ascii="Arial" w:hAnsi="Arial" w:eastAsia="Arial" w:cs="Arial"/>
                <w:snapToGrid w:val="0"/>
                <w:color w:val="000000"/>
                <w:kern w:val="0"/>
                <w:sz w:val="19"/>
                <w:szCs w:val="19"/>
                <w:lang w:val="en-US" w:eastAsia="en-US" w:bidi="ar-SA"/>
              </w:rPr>
            </w:pPr>
            <w:r>
              <w:rPr>
                <w:rFonts w:ascii="Arial" w:hAnsi="Arial" w:eastAsia="Arial" w:cs="Arial"/>
                <w:sz w:val="19"/>
                <w:szCs w:val="19"/>
              </w:rPr>
              <w:t>9</w:t>
            </w:r>
          </w:p>
        </w:tc>
      </w:tr>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Layout w:type="fixed"/>
          <w:tblCellMar>
            <w:top w:w="0" w:type="dxa"/>
            <w:left w:w="0" w:type="dxa"/>
            <w:bottom w:w="0" w:type="dxa"/>
            <w:right w:w="0" w:type="dxa"/>
          </w:tblCellMar>
        </w:tblPrEx>
        <w:trPr>
          <w:trHeight w:val="583" w:hRule="atLeast"/>
        </w:trPr>
        <w:tc>
          <w:tcPr>
            <w:tcW w:w="919" w:type="dxa"/>
            <w:vAlign w:val="center"/>
          </w:tcPr>
          <w:p>
            <w:pPr>
              <w:spacing w:before="188" w:line="199" w:lineRule="auto"/>
              <w:jc w:val="center"/>
              <w:rPr>
                <w:rFonts w:hint="default" w:eastAsia="宋体" w:cs="Arial"/>
                <w:spacing w:val="-10"/>
                <w:sz w:val="19"/>
                <w:szCs w:val="19"/>
                <w:lang w:val="en-US" w:eastAsia="zh-CN"/>
              </w:rPr>
            </w:pPr>
            <w:r>
              <w:rPr>
                <w:rFonts w:hint="eastAsia" w:eastAsia="宋体" w:cs="Arial"/>
                <w:spacing w:val="-10"/>
                <w:sz w:val="19"/>
                <w:szCs w:val="19"/>
                <w:lang w:val="en-US" w:eastAsia="zh-CN"/>
              </w:rPr>
              <w:t>17</w:t>
            </w:r>
          </w:p>
        </w:tc>
        <w:tc>
          <w:tcPr>
            <w:tcW w:w="4124" w:type="dxa"/>
            <w:vAlign w:val="top"/>
          </w:tcPr>
          <w:p>
            <w:pPr>
              <w:pStyle w:val="9"/>
              <w:spacing w:before="52" w:line="222" w:lineRule="auto"/>
              <w:ind w:left="211"/>
              <w:rPr>
                <w:rFonts w:ascii="仿宋" w:hAnsi="仿宋" w:eastAsia="仿宋" w:cs="仿宋"/>
                <w:snapToGrid w:val="0"/>
                <w:color w:val="000000"/>
                <w:kern w:val="0"/>
                <w:sz w:val="19"/>
                <w:szCs w:val="19"/>
                <w:lang w:val="en-US" w:eastAsia="en-US" w:bidi="ar-SA"/>
              </w:rPr>
            </w:pPr>
            <w:r>
              <w:rPr>
                <w:spacing w:val="6"/>
              </w:rPr>
              <w:t>浙江至诚会计师事务所(</w:t>
            </w:r>
            <w:r>
              <w:rPr>
                <w:spacing w:val="-1"/>
              </w:rPr>
              <w:t>特殊普通合伙）</w:t>
            </w:r>
          </w:p>
        </w:tc>
        <w:tc>
          <w:tcPr>
            <w:tcW w:w="2519" w:type="dxa"/>
            <w:vAlign w:val="top"/>
          </w:tcPr>
          <w:p>
            <w:pPr>
              <w:spacing w:before="77" w:line="198" w:lineRule="auto"/>
              <w:ind w:left="1072"/>
              <w:rPr>
                <w:rFonts w:ascii="Arial" w:hAnsi="Arial" w:eastAsia="Arial" w:cs="Arial"/>
                <w:sz w:val="19"/>
                <w:szCs w:val="19"/>
              </w:rPr>
            </w:pPr>
            <w:r>
              <w:rPr>
                <w:rFonts w:ascii="Arial" w:hAnsi="Arial" w:eastAsia="Arial" w:cs="Arial"/>
                <w:spacing w:val="-2"/>
                <w:sz w:val="19"/>
                <w:szCs w:val="19"/>
              </w:rPr>
              <w:t>68%</w:t>
            </w:r>
          </w:p>
          <w:p>
            <w:pPr>
              <w:pStyle w:val="9"/>
              <w:spacing w:before="23" w:line="215" w:lineRule="auto"/>
              <w:ind w:left="550" w:leftChars="0"/>
              <w:rPr>
                <w:rFonts w:ascii="Arial" w:hAnsi="Arial" w:eastAsia="Arial" w:cs="Arial"/>
                <w:snapToGrid w:val="0"/>
                <w:color w:val="000000"/>
                <w:kern w:val="0"/>
                <w:sz w:val="19"/>
                <w:szCs w:val="19"/>
                <w:lang w:val="en-US" w:eastAsia="en-US" w:bidi="ar-SA"/>
              </w:rPr>
            </w:pPr>
          </w:p>
        </w:tc>
        <w:tc>
          <w:tcPr>
            <w:tcW w:w="2513" w:type="dxa"/>
            <w:vAlign w:val="top"/>
          </w:tcPr>
          <w:p>
            <w:pPr>
              <w:spacing w:before="185" w:line="201" w:lineRule="auto"/>
              <w:ind w:left="1164" w:leftChars="0"/>
              <w:rPr>
                <w:rFonts w:ascii="Arial" w:hAnsi="Arial" w:eastAsia="Arial" w:cs="Arial"/>
                <w:snapToGrid w:val="0"/>
                <w:color w:val="000000"/>
                <w:kern w:val="0"/>
                <w:sz w:val="19"/>
                <w:szCs w:val="19"/>
                <w:lang w:val="en-US" w:eastAsia="en-US" w:bidi="ar-SA"/>
              </w:rPr>
            </w:pPr>
            <w:r>
              <w:rPr>
                <w:rFonts w:ascii="Arial" w:hAnsi="Arial" w:eastAsia="Arial" w:cs="Arial"/>
                <w:spacing w:val="-10"/>
                <w:sz w:val="19"/>
                <w:szCs w:val="19"/>
              </w:rPr>
              <w:t>10</w:t>
            </w:r>
          </w:p>
        </w:tc>
      </w:tr>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Layout w:type="fixed"/>
          <w:tblCellMar>
            <w:top w:w="0" w:type="dxa"/>
            <w:left w:w="0" w:type="dxa"/>
            <w:bottom w:w="0" w:type="dxa"/>
            <w:right w:w="0" w:type="dxa"/>
          </w:tblCellMar>
        </w:tblPrEx>
        <w:trPr>
          <w:trHeight w:val="583" w:hRule="atLeast"/>
        </w:trPr>
        <w:tc>
          <w:tcPr>
            <w:tcW w:w="919" w:type="dxa"/>
            <w:vAlign w:val="center"/>
          </w:tcPr>
          <w:p>
            <w:pPr>
              <w:spacing w:before="188" w:line="199" w:lineRule="auto"/>
              <w:jc w:val="center"/>
              <w:rPr>
                <w:rFonts w:hint="default" w:eastAsia="宋体" w:cs="Arial"/>
                <w:spacing w:val="-10"/>
                <w:sz w:val="19"/>
                <w:szCs w:val="19"/>
                <w:lang w:val="en-US" w:eastAsia="zh-CN"/>
              </w:rPr>
            </w:pPr>
            <w:r>
              <w:rPr>
                <w:rFonts w:hint="eastAsia" w:eastAsia="宋体" w:cs="Arial"/>
                <w:spacing w:val="-10"/>
                <w:sz w:val="19"/>
                <w:szCs w:val="19"/>
                <w:lang w:val="en-US" w:eastAsia="zh-CN"/>
              </w:rPr>
              <w:t>18</w:t>
            </w:r>
          </w:p>
        </w:tc>
        <w:tc>
          <w:tcPr>
            <w:tcW w:w="4124" w:type="dxa"/>
            <w:vAlign w:val="top"/>
          </w:tcPr>
          <w:p>
            <w:pPr>
              <w:pStyle w:val="9"/>
              <w:spacing w:before="53" w:line="223" w:lineRule="auto"/>
              <w:ind w:left="990" w:leftChars="0" w:right="199" w:rightChars="0" w:hanging="779" w:firstLineChars="0"/>
              <w:rPr>
                <w:rFonts w:ascii="仿宋" w:hAnsi="仿宋" w:eastAsia="仿宋" w:cs="仿宋"/>
                <w:snapToGrid w:val="0"/>
                <w:color w:val="000000"/>
                <w:kern w:val="0"/>
                <w:sz w:val="19"/>
                <w:szCs w:val="19"/>
                <w:lang w:val="en-US" w:eastAsia="en-US" w:bidi="ar-SA"/>
              </w:rPr>
            </w:pPr>
            <w:r>
              <w:t>浙江元鼎会计师事务所有</w:t>
            </w:r>
            <w:r>
              <w:rPr>
                <w:spacing w:val="6"/>
              </w:rPr>
              <w:t xml:space="preserve"> </w:t>
            </w:r>
            <w:r>
              <w:rPr>
                <w:spacing w:val="-7"/>
              </w:rPr>
              <w:t>限公司</w:t>
            </w:r>
          </w:p>
        </w:tc>
        <w:tc>
          <w:tcPr>
            <w:tcW w:w="2519" w:type="dxa"/>
            <w:vAlign w:val="top"/>
          </w:tcPr>
          <w:p>
            <w:pPr>
              <w:spacing w:before="77" w:line="198" w:lineRule="auto"/>
              <w:ind w:left="1072"/>
              <w:rPr>
                <w:rFonts w:ascii="Arial" w:hAnsi="Arial" w:eastAsia="Arial" w:cs="Arial"/>
                <w:sz w:val="19"/>
                <w:szCs w:val="19"/>
              </w:rPr>
            </w:pPr>
            <w:r>
              <w:rPr>
                <w:rFonts w:ascii="Arial" w:hAnsi="Arial" w:eastAsia="Arial" w:cs="Arial"/>
                <w:spacing w:val="-2"/>
                <w:sz w:val="19"/>
                <w:szCs w:val="19"/>
              </w:rPr>
              <w:t>68%</w:t>
            </w:r>
          </w:p>
          <w:p>
            <w:pPr>
              <w:pStyle w:val="9"/>
              <w:spacing w:before="23" w:line="215" w:lineRule="auto"/>
              <w:ind w:left="550" w:leftChars="0"/>
              <w:rPr>
                <w:rFonts w:ascii="Arial" w:hAnsi="Arial" w:eastAsia="Arial" w:cs="Arial"/>
                <w:snapToGrid w:val="0"/>
                <w:color w:val="000000"/>
                <w:kern w:val="0"/>
                <w:sz w:val="19"/>
                <w:szCs w:val="19"/>
                <w:lang w:val="en-US" w:eastAsia="en-US" w:bidi="ar-SA"/>
              </w:rPr>
            </w:pPr>
          </w:p>
        </w:tc>
        <w:tc>
          <w:tcPr>
            <w:tcW w:w="2513" w:type="dxa"/>
            <w:vAlign w:val="top"/>
          </w:tcPr>
          <w:p>
            <w:pPr>
              <w:spacing w:before="185" w:line="201" w:lineRule="auto"/>
              <w:ind w:left="1164" w:leftChars="0"/>
              <w:rPr>
                <w:rFonts w:ascii="Arial" w:hAnsi="Arial" w:eastAsia="Arial" w:cs="Arial"/>
                <w:snapToGrid w:val="0"/>
                <w:color w:val="000000"/>
                <w:kern w:val="0"/>
                <w:sz w:val="19"/>
                <w:szCs w:val="19"/>
                <w:lang w:val="en-US" w:eastAsia="en-US" w:bidi="ar-SA"/>
              </w:rPr>
            </w:pPr>
            <w:r>
              <w:rPr>
                <w:rFonts w:ascii="Arial" w:hAnsi="Arial" w:eastAsia="Arial" w:cs="Arial"/>
                <w:spacing w:val="-10"/>
                <w:sz w:val="19"/>
                <w:szCs w:val="19"/>
              </w:rPr>
              <w:t>10</w:t>
            </w:r>
          </w:p>
        </w:tc>
      </w:tr>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Layout w:type="fixed"/>
          <w:tblCellMar>
            <w:top w:w="0" w:type="dxa"/>
            <w:left w:w="0" w:type="dxa"/>
            <w:bottom w:w="0" w:type="dxa"/>
            <w:right w:w="0" w:type="dxa"/>
          </w:tblCellMar>
        </w:tblPrEx>
        <w:trPr>
          <w:trHeight w:val="583" w:hRule="atLeast"/>
        </w:trPr>
        <w:tc>
          <w:tcPr>
            <w:tcW w:w="919" w:type="dxa"/>
            <w:vAlign w:val="center"/>
          </w:tcPr>
          <w:p>
            <w:pPr>
              <w:spacing w:before="188" w:line="199" w:lineRule="auto"/>
              <w:jc w:val="center"/>
              <w:rPr>
                <w:rFonts w:hint="default" w:eastAsia="宋体" w:cs="Arial"/>
                <w:spacing w:val="-10"/>
                <w:sz w:val="19"/>
                <w:szCs w:val="19"/>
                <w:lang w:val="en-US" w:eastAsia="zh-CN"/>
              </w:rPr>
            </w:pPr>
            <w:r>
              <w:rPr>
                <w:rFonts w:hint="eastAsia" w:eastAsia="宋体" w:cs="Arial"/>
                <w:spacing w:val="-10"/>
                <w:sz w:val="19"/>
                <w:szCs w:val="19"/>
                <w:lang w:val="en-US" w:eastAsia="zh-CN"/>
              </w:rPr>
              <w:t>19</w:t>
            </w:r>
          </w:p>
        </w:tc>
        <w:tc>
          <w:tcPr>
            <w:tcW w:w="4124" w:type="dxa"/>
            <w:vAlign w:val="top"/>
          </w:tcPr>
          <w:p>
            <w:pPr>
              <w:pStyle w:val="9"/>
              <w:spacing w:before="53" w:line="223" w:lineRule="auto"/>
              <w:ind w:left="990" w:leftChars="0" w:right="199" w:rightChars="0" w:hanging="779" w:firstLineChars="0"/>
              <w:rPr>
                <w:rFonts w:ascii="仿宋" w:hAnsi="仿宋" w:eastAsia="仿宋" w:cs="仿宋"/>
                <w:snapToGrid w:val="0"/>
                <w:color w:val="000000"/>
                <w:kern w:val="0"/>
                <w:sz w:val="19"/>
                <w:szCs w:val="19"/>
                <w:lang w:val="en-US" w:eastAsia="en-US" w:bidi="ar-SA"/>
              </w:rPr>
            </w:pPr>
            <w:r>
              <w:t>浙江正大会计师事务所有</w:t>
            </w:r>
            <w:r>
              <w:rPr>
                <w:spacing w:val="6"/>
              </w:rPr>
              <w:t xml:space="preserve"> </w:t>
            </w:r>
            <w:r>
              <w:rPr>
                <w:spacing w:val="-7"/>
              </w:rPr>
              <w:t>限公司</w:t>
            </w:r>
          </w:p>
        </w:tc>
        <w:tc>
          <w:tcPr>
            <w:tcW w:w="2519" w:type="dxa"/>
            <w:vAlign w:val="top"/>
          </w:tcPr>
          <w:p>
            <w:pPr>
              <w:spacing w:before="77" w:line="198" w:lineRule="auto"/>
              <w:ind w:left="1072"/>
              <w:rPr>
                <w:rFonts w:ascii="Arial" w:hAnsi="Arial" w:eastAsia="Arial" w:cs="Arial"/>
                <w:sz w:val="19"/>
                <w:szCs w:val="19"/>
              </w:rPr>
            </w:pPr>
            <w:r>
              <w:rPr>
                <w:rFonts w:ascii="Arial" w:hAnsi="Arial" w:eastAsia="Arial" w:cs="Arial"/>
                <w:spacing w:val="-2"/>
                <w:sz w:val="19"/>
                <w:szCs w:val="19"/>
              </w:rPr>
              <w:t>69%</w:t>
            </w:r>
          </w:p>
          <w:p>
            <w:pPr>
              <w:pStyle w:val="9"/>
              <w:spacing w:before="23" w:line="215" w:lineRule="auto"/>
              <w:ind w:left="550" w:leftChars="0"/>
              <w:rPr>
                <w:rFonts w:ascii="Arial" w:hAnsi="Arial" w:eastAsia="Arial" w:cs="Arial"/>
                <w:snapToGrid w:val="0"/>
                <w:color w:val="000000"/>
                <w:kern w:val="0"/>
                <w:sz w:val="19"/>
                <w:szCs w:val="19"/>
                <w:lang w:val="en-US" w:eastAsia="en-US" w:bidi="ar-SA"/>
              </w:rPr>
            </w:pPr>
          </w:p>
        </w:tc>
        <w:tc>
          <w:tcPr>
            <w:tcW w:w="2513" w:type="dxa"/>
            <w:vAlign w:val="top"/>
          </w:tcPr>
          <w:p>
            <w:pPr>
              <w:spacing w:before="185" w:line="199" w:lineRule="auto"/>
              <w:ind w:left="1164" w:leftChars="0"/>
              <w:rPr>
                <w:rFonts w:ascii="Arial" w:hAnsi="Arial" w:eastAsia="Arial" w:cs="Arial"/>
                <w:snapToGrid w:val="0"/>
                <w:color w:val="000000"/>
                <w:kern w:val="0"/>
                <w:sz w:val="19"/>
                <w:szCs w:val="19"/>
                <w:lang w:val="en-US" w:eastAsia="en-US" w:bidi="ar-SA"/>
              </w:rPr>
            </w:pPr>
            <w:r>
              <w:rPr>
                <w:rFonts w:ascii="Arial" w:hAnsi="Arial" w:eastAsia="Arial" w:cs="Arial"/>
                <w:spacing w:val="-10"/>
                <w:sz w:val="19"/>
                <w:szCs w:val="19"/>
              </w:rPr>
              <w:t>11</w:t>
            </w:r>
          </w:p>
        </w:tc>
      </w:tr>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Layout w:type="fixed"/>
          <w:tblCellMar>
            <w:top w:w="0" w:type="dxa"/>
            <w:left w:w="0" w:type="dxa"/>
            <w:bottom w:w="0" w:type="dxa"/>
            <w:right w:w="0" w:type="dxa"/>
          </w:tblCellMar>
        </w:tblPrEx>
        <w:trPr>
          <w:trHeight w:val="583" w:hRule="atLeast"/>
        </w:trPr>
        <w:tc>
          <w:tcPr>
            <w:tcW w:w="919" w:type="dxa"/>
            <w:vAlign w:val="center"/>
          </w:tcPr>
          <w:p>
            <w:pPr>
              <w:spacing w:before="188" w:line="199" w:lineRule="auto"/>
              <w:jc w:val="center"/>
              <w:rPr>
                <w:rFonts w:hint="default" w:eastAsia="宋体" w:cs="Arial"/>
                <w:spacing w:val="-10"/>
                <w:sz w:val="19"/>
                <w:szCs w:val="19"/>
                <w:lang w:val="en-US" w:eastAsia="zh-CN"/>
              </w:rPr>
            </w:pPr>
            <w:r>
              <w:rPr>
                <w:rFonts w:hint="eastAsia" w:eastAsia="宋体" w:cs="Arial"/>
                <w:spacing w:val="-10"/>
                <w:sz w:val="19"/>
                <w:szCs w:val="19"/>
                <w:lang w:val="en-US" w:eastAsia="zh-CN"/>
              </w:rPr>
              <w:t>20</w:t>
            </w:r>
          </w:p>
        </w:tc>
        <w:tc>
          <w:tcPr>
            <w:tcW w:w="4124" w:type="dxa"/>
            <w:vAlign w:val="top"/>
          </w:tcPr>
          <w:p>
            <w:pPr>
              <w:pStyle w:val="9"/>
              <w:spacing w:before="53" w:line="223" w:lineRule="auto"/>
              <w:ind w:left="990" w:leftChars="0" w:right="199" w:rightChars="0" w:hanging="779" w:firstLineChars="0"/>
              <w:rPr>
                <w:rFonts w:ascii="仿宋" w:hAnsi="仿宋" w:eastAsia="仿宋" w:cs="仿宋"/>
                <w:snapToGrid w:val="0"/>
                <w:color w:val="000000"/>
                <w:kern w:val="0"/>
                <w:sz w:val="19"/>
                <w:szCs w:val="19"/>
                <w:lang w:val="en-US" w:eastAsia="en-US" w:bidi="ar-SA"/>
              </w:rPr>
            </w:pPr>
            <w:r>
              <w:t>浙江瓯江会计师事务所有</w:t>
            </w:r>
            <w:r>
              <w:rPr>
                <w:spacing w:val="6"/>
              </w:rPr>
              <w:t xml:space="preserve"> </w:t>
            </w:r>
            <w:r>
              <w:rPr>
                <w:spacing w:val="-7"/>
              </w:rPr>
              <w:t>限公司</w:t>
            </w:r>
          </w:p>
        </w:tc>
        <w:tc>
          <w:tcPr>
            <w:tcW w:w="2519" w:type="dxa"/>
            <w:vAlign w:val="top"/>
          </w:tcPr>
          <w:p>
            <w:pPr>
              <w:spacing w:before="78" w:line="198" w:lineRule="auto"/>
              <w:ind w:left="1073"/>
              <w:rPr>
                <w:rFonts w:ascii="Arial" w:hAnsi="Arial" w:eastAsia="Arial" w:cs="Arial"/>
                <w:sz w:val="19"/>
                <w:szCs w:val="19"/>
              </w:rPr>
            </w:pPr>
            <w:r>
              <w:rPr>
                <w:rFonts w:ascii="Arial" w:hAnsi="Arial" w:eastAsia="Arial" w:cs="Arial"/>
                <w:spacing w:val="-3"/>
                <w:sz w:val="19"/>
                <w:szCs w:val="19"/>
              </w:rPr>
              <w:t>70%</w:t>
            </w:r>
          </w:p>
          <w:p>
            <w:pPr>
              <w:pStyle w:val="9"/>
              <w:spacing w:before="23" w:line="215" w:lineRule="auto"/>
              <w:ind w:left="634" w:leftChars="0"/>
              <w:rPr>
                <w:rFonts w:ascii="Arial" w:hAnsi="Arial" w:eastAsia="Arial" w:cs="Arial"/>
                <w:snapToGrid w:val="0"/>
                <w:color w:val="000000"/>
                <w:kern w:val="0"/>
                <w:sz w:val="19"/>
                <w:szCs w:val="19"/>
                <w:lang w:val="en-US" w:eastAsia="en-US" w:bidi="ar-SA"/>
              </w:rPr>
            </w:pPr>
          </w:p>
        </w:tc>
        <w:tc>
          <w:tcPr>
            <w:tcW w:w="2513" w:type="dxa"/>
            <w:vAlign w:val="top"/>
          </w:tcPr>
          <w:p>
            <w:pPr>
              <w:spacing w:before="185" w:line="199" w:lineRule="auto"/>
              <w:ind w:left="1164" w:leftChars="0"/>
              <w:rPr>
                <w:rFonts w:ascii="Arial" w:hAnsi="Arial" w:eastAsia="Arial" w:cs="Arial"/>
                <w:snapToGrid w:val="0"/>
                <w:color w:val="000000"/>
                <w:kern w:val="0"/>
                <w:sz w:val="19"/>
                <w:szCs w:val="19"/>
                <w:lang w:val="en-US" w:eastAsia="en-US" w:bidi="ar-SA"/>
              </w:rPr>
            </w:pPr>
            <w:r>
              <w:rPr>
                <w:rFonts w:ascii="Arial" w:hAnsi="Arial" w:eastAsia="Arial" w:cs="Arial"/>
                <w:spacing w:val="-10"/>
                <w:sz w:val="19"/>
                <w:szCs w:val="19"/>
              </w:rPr>
              <w:t>12</w:t>
            </w:r>
          </w:p>
        </w:tc>
      </w:tr>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Layout w:type="fixed"/>
          <w:tblCellMar>
            <w:top w:w="0" w:type="dxa"/>
            <w:left w:w="0" w:type="dxa"/>
            <w:bottom w:w="0" w:type="dxa"/>
            <w:right w:w="0" w:type="dxa"/>
          </w:tblCellMar>
        </w:tblPrEx>
        <w:trPr>
          <w:trHeight w:val="583" w:hRule="atLeast"/>
        </w:trPr>
        <w:tc>
          <w:tcPr>
            <w:tcW w:w="919" w:type="dxa"/>
            <w:vAlign w:val="center"/>
          </w:tcPr>
          <w:p>
            <w:pPr>
              <w:spacing w:before="188" w:line="199" w:lineRule="auto"/>
              <w:jc w:val="center"/>
              <w:rPr>
                <w:rFonts w:hint="default" w:eastAsia="宋体" w:cs="Arial"/>
                <w:spacing w:val="-10"/>
                <w:sz w:val="19"/>
                <w:szCs w:val="19"/>
                <w:lang w:val="en-US" w:eastAsia="zh-CN"/>
              </w:rPr>
            </w:pPr>
            <w:r>
              <w:rPr>
                <w:rFonts w:hint="eastAsia" w:eastAsia="宋体" w:cs="Arial"/>
                <w:spacing w:val="-10"/>
                <w:sz w:val="19"/>
                <w:szCs w:val="19"/>
                <w:lang w:val="en-US" w:eastAsia="zh-CN"/>
              </w:rPr>
              <w:t>21</w:t>
            </w:r>
          </w:p>
        </w:tc>
        <w:tc>
          <w:tcPr>
            <w:tcW w:w="4124" w:type="dxa"/>
            <w:vAlign w:val="top"/>
          </w:tcPr>
          <w:p>
            <w:pPr>
              <w:pStyle w:val="9"/>
              <w:spacing w:before="54" w:line="223" w:lineRule="auto"/>
              <w:ind w:left="990" w:leftChars="0" w:right="199" w:rightChars="0" w:hanging="762" w:firstLineChars="0"/>
              <w:rPr>
                <w:rFonts w:ascii="仿宋" w:hAnsi="仿宋" w:eastAsia="仿宋" w:cs="仿宋"/>
                <w:snapToGrid w:val="0"/>
                <w:color w:val="000000"/>
                <w:kern w:val="0"/>
                <w:sz w:val="19"/>
                <w:szCs w:val="19"/>
                <w:lang w:val="en-US" w:eastAsia="en-US" w:bidi="ar-SA"/>
              </w:rPr>
            </w:pPr>
            <w:r>
              <w:rPr>
                <w:spacing w:val="-1"/>
              </w:rPr>
              <w:t>台州中衡会计师事务所有</w:t>
            </w:r>
            <w:r>
              <w:t xml:space="preserve"> </w:t>
            </w:r>
            <w:r>
              <w:rPr>
                <w:spacing w:val="-7"/>
              </w:rPr>
              <w:t>限公司</w:t>
            </w:r>
          </w:p>
        </w:tc>
        <w:tc>
          <w:tcPr>
            <w:tcW w:w="2519" w:type="dxa"/>
            <w:vAlign w:val="top"/>
          </w:tcPr>
          <w:p>
            <w:pPr>
              <w:spacing w:before="78" w:line="198" w:lineRule="auto"/>
              <w:ind w:left="1073"/>
              <w:rPr>
                <w:rFonts w:ascii="Arial" w:hAnsi="Arial" w:eastAsia="Arial" w:cs="Arial"/>
                <w:sz w:val="19"/>
                <w:szCs w:val="19"/>
              </w:rPr>
            </w:pPr>
            <w:r>
              <w:rPr>
                <w:rFonts w:ascii="Arial" w:hAnsi="Arial" w:eastAsia="Arial" w:cs="Arial"/>
                <w:spacing w:val="-3"/>
                <w:sz w:val="19"/>
                <w:szCs w:val="19"/>
              </w:rPr>
              <w:t>70%</w:t>
            </w:r>
          </w:p>
          <w:p>
            <w:pPr>
              <w:pStyle w:val="9"/>
              <w:spacing w:before="23" w:line="215" w:lineRule="auto"/>
              <w:ind w:left="634" w:leftChars="0"/>
              <w:rPr>
                <w:rFonts w:ascii="Arial" w:hAnsi="Arial" w:eastAsia="Arial" w:cs="Arial"/>
                <w:snapToGrid w:val="0"/>
                <w:color w:val="000000"/>
                <w:kern w:val="0"/>
                <w:sz w:val="19"/>
                <w:szCs w:val="19"/>
                <w:lang w:val="en-US" w:eastAsia="en-US" w:bidi="ar-SA"/>
              </w:rPr>
            </w:pPr>
          </w:p>
        </w:tc>
        <w:tc>
          <w:tcPr>
            <w:tcW w:w="2513" w:type="dxa"/>
            <w:vAlign w:val="top"/>
          </w:tcPr>
          <w:p>
            <w:pPr>
              <w:spacing w:before="186" w:line="199" w:lineRule="auto"/>
              <w:ind w:left="1164" w:leftChars="0"/>
              <w:rPr>
                <w:rFonts w:ascii="Arial" w:hAnsi="Arial" w:eastAsia="Arial" w:cs="Arial"/>
                <w:snapToGrid w:val="0"/>
                <w:color w:val="000000"/>
                <w:kern w:val="0"/>
                <w:sz w:val="19"/>
                <w:szCs w:val="19"/>
                <w:lang w:val="en-US" w:eastAsia="en-US" w:bidi="ar-SA"/>
              </w:rPr>
            </w:pPr>
            <w:r>
              <w:rPr>
                <w:rFonts w:ascii="Arial" w:hAnsi="Arial" w:eastAsia="Arial" w:cs="Arial"/>
                <w:spacing w:val="-10"/>
                <w:sz w:val="19"/>
                <w:szCs w:val="19"/>
              </w:rPr>
              <w:t>12</w:t>
            </w:r>
          </w:p>
        </w:tc>
      </w:tr>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Layout w:type="fixed"/>
          <w:tblCellMar>
            <w:top w:w="0" w:type="dxa"/>
            <w:left w:w="0" w:type="dxa"/>
            <w:bottom w:w="0" w:type="dxa"/>
            <w:right w:w="0" w:type="dxa"/>
          </w:tblCellMar>
        </w:tblPrEx>
        <w:trPr>
          <w:trHeight w:val="583" w:hRule="atLeast"/>
        </w:trPr>
        <w:tc>
          <w:tcPr>
            <w:tcW w:w="919" w:type="dxa"/>
            <w:vAlign w:val="center"/>
          </w:tcPr>
          <w:p>
            <w:pPr>
              <w:spacing w:before="188" w:line="199" w:lineRule="auto"/>
              <w:jc w:val="center"/>
              <w:rPr>
                <w:rFonts w:hint="default" w:eastAsia="宋体" w:cs="Arial"/>
                <w:spacing w:val="-10"/>
                <w:sz w:val="19"/>
                <w:szCs w:val="19"/>
                <w:lang w:val="en-US" w:eastAsia="zh-CN"/>
              </w:rPr>
            </w:pPr>
            <w:r>
              <w:rPr>
                <w:rFonts w:hint="eastAsia" w:eastAsia="宋体" w:cs="Arial"/>
                <w:spacing w:val="-10"/>
                <w:sz w:val="19"/>
                <w:szCs w:val="19"/>
                <w:lang w:val="en-US" w:eastAsia="zh-CN"/>
              </w:rPr>
              <w:t>22</w:t>
            </w:r>
          </w:p>
        </w:tc>
        <w:tc>
          <w:tcPr>
            <w:tcW w:w="4124" w:type="dxa"/>
            <w:vAlign w:val="top"/>
          </w:tcPr>
          <w:p>
            <w:pPr>
              <w:pStyle w:val="9"/>
              <w:spacing w:before="54" w:line="222" w:lineRule="auto"/>
              <w:ind w:left="228"/>
              <w:rPr>
                <w:rFonts w:ascii="仿宋" w:hAnsi="仿宋" w:eastAsia="仿宋" w:cs="仿宋"/>
                <w:snapToGrid w:val="0"/>
                <w:color w:val="000000"/>
                <w:kern w:val="0"/>
                <w:sz w:val="19"/>
                <w:szCs w:val="19"/>
                <w:lang w:val="en-US" w:eastAsia="en-US" w:bidi="ar-SA"/>
              </w:rPr>
            </w:pPr>
            <w:r>
              <w:rPr>
                <w:spacing w:val="5"/>
              </w:rPr>
              <w:t>台州文博会计师事务所(</w:t>
            </w:r>
            <w:r>
              <w:rPr>
                <w:spacing w:val="-2"/>
              </w:rPr>
              <w:t>普通合伙）</w:t>
            </w:r>
          </w:p>
        </w:tc>
        <w:tc>
          <w:tcPr>
            <w:tcW w:w="2519" w:type="dxa"/>
            <w:vAlign w:val="top"/>
          </w:tcPr>
          <w:p>
            <w:pPr>
              <w:spacing w:before="78" w:line="198" w:lineRule="auto"/>
              <w:ind w:left="1073"/>
              <w:rPr>
                <w:rFonts w:ascii="Arial" w:hAnsi="Arial" w:eastAsia="Arial" w:cs="Arial"/>
                <w:sz w:val="19"/>
                <w:szCs w:val="19"/>
              </w:rPr>
            </w:pPr>
            <w:r>
              <w:rPr>
                <w:rFonts w:ascii="Arial" w:hAnsi="Arial" w:eastAsia="Arial" w:cs="Arial"/>
                <w:spacing w:val="-3"/>
                <w:sz w:val="19"/>
                <w:szCs w:val="19"/>
              </w:rPr>
              <w:t>70%</w:t>
            </w:r>
          </w:p>
          <w:p>
            <w:pPr>
              <w:pStyle w:val="9"/>
              <w:spacing w:before="23" w:line="215" w:lineRule="auto"/>
              <w:ind w:left="634" w:leftChars="0"/>
              <w:rPr>
                <w:rFonts w:ascii="Arial" w:hAnsi="Arial" w:eastAsia="Arial" w:cs="Arial"/>
                <w:snapToGrid w:val="0"/>
                <w:color w:val="000000"/>
                <w:kern w:val="0"/>
                <w:sz w:val="19"/>
                <w:szCs w:val="19"/>
                <w:lang w:val="en-US" w:eastAsia="en-US" w:bidi="ar-SA"/>
              </w:rPr>
            </w:pPr>
          </w:p>
        </w:tc>
        <w:tc>
          <w:tcPr>
            <w:tcW w:w="2513" w:type="dxa"/>
            <w:vAlign w:val="top"/>
          </w:tcPr>
          <w:p>
            <w:pPr>
              <w:spacing w:before="186" w:line="199" w:lineRule="auto"/>
              <w:ind w:left="1164" w:leftChars="0"/>
              <w:rPr>
                <w:rFonts w:ascii="Arial" w:hAnsi="Arial" w:eastAsia="Arial" w:cs="Arial"/>
                <w:snapToGrid w:val="0"/>
                <w:color w:val="000000"/>
                <w:kern w:val="0"/>
                <w:sz w:val="19"/>
                <w:szCs w:val="19"/>
                <w:lang w:val="en-US" w:eastAsia="en-US" w:bidi="ar-SA"/>
              </w:rPr>
            </w:pPr>
            <w:r>
              <w:rPr>
                <w:rFonts w:ascii="Arial" w:hAnsi="Arial" w:eastAsia="Arial" w:cs="Arial"/>
                <w:spacing w:val="-10"/>
                <w:sz w:val="19"/>
                <w:szCs w:val="19"/>
              </w:rPr>
              <w:t>12</w:t>
            </w:r>
          </w:p>
        </w:tc>
      </w:tr>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Layout w:type="fixed"/>
          <w:tblCellMar>
            <w:top w:w="0" w:type="dxa"/>
            <w:left w:w="0" w:type="dxa"/>
            <w:bottom w:w="0" w:type="dxa"/>
            <w:right w:w="0" w:type="dxa"/>
          </w:tblCellMar>
        </w:tblPrEx>
        <w:trPr>
          <w:trHeight w:val="583" w:hRule="atLeast"/>
        </w:trPr>
        <w:tc>
          <w:tcPr>
            <w:tcW w:w="919" w:type="dxa"/>
            <w:vAlign w:val="center"/>
          </w:tcPr>
          <w:p>
            <w:pPr>
              <w:spacing w:before="188" w:line="199" w:lineRule="auto"/>
              <w:jc w:val="center"/>
              <w:rPr>
                <w:rFonts w:hint="default" w:eastAsia="宋体" w:cs="Arial"/>
                <w:spacing w:val="-10"/>
                <w:sz w:val="19"/>
                <w:szCs w:val="19"/>
                <w:lang w:val="en-US" w:eastAsia="zh-CN"/>
              </w:rPr>
            </w:pPr>
            <w:r>
              <w:rPr>
                <w:rFonts w:hint="eastAsia" w:eastAsia="宋体" w:cs="Arial"/>
                <w:spacing w:val="-10"/>
                <w:sz w:val="19"/>
                <w:szCs w:val="19"/>
                <w:lang w:val="en-US" w:eastAsia="zh-CN"/>
              </w:rPr>
              <w:t>23</w:t>
            </w:r>
          </w:p>
        </w:tc>
        <w:tc>
          <w:tcPr>
            <w:tcW w:w="4124" w:type="dxa"/>
            <w:vAlign w:val="top"/>
          </w:tcPr>
          <w:p>
            <w:pPr>
              <w:pStyle w:val="9"/>
              <w:spacing w:before="54" w:line="222" w:lineRule="auto"/>
              <w:ind w:left="209"/>
              <w:rPr>
                <w:rFonts w:ascii="仿宋" w:hAnsi="仿宋" w:eastAsia="仿宋" w:cs="仿宋"/>
                <w:snapToGrid w:val="0"/>
                <w:color w:val="000000"/>
                <w:kern w:val="0"/>
                <w:sz w:val="19"/>
                <w:szCs w:val="19"/>
                <w:lang w:val="en-US" w:eastAsia="en-US" w:bidi="ar-SA"/>
              </w:rPr>
            </w:pPr>
            <w:r>
              <w:rPr>
                <w:spacing w:val="7"/>
              </w:rPr>
              <w:t>杭州信威会计师事务所(</w:t>
            </w:r>
            <w:r>
              <w:rPr>
                <w:spacing w:val="-2"/>
              </w:rPr>
              <w:t>普通合伙）</w:t>
            </w:r>
          </w:p>
        </w:tc>
        <w:tc>
          <w:tcPr>
            <w:tcW w:w="2519" w:type="dxa"/>
            <w:vAlign w:val="top"/>
          </w:tcPr>
          <w:p>
            <w:pPr>
              <w:spacing w:before="79" w:line="198" w:lineRule="auto"/>
              <w:ind w:left="1073"/>
              <w:rPr>
                <w:rFonts w:ascii="Arial" w:hAnsi="Arial" w:eastAsia="Arial" w:cs="Arial"/>
                <w:sz w:val="19"/>
                <w:szCs w:val="19"/>
              </w:rPr>
            </w:pPr>
            <w:r>
              <w:rPr>
                <w:rFonts w:ascii="Arial" w:hAnsi="Arial" w:eastAsia="Arial" w:cs="Arial"/>
                <w:spacing w:val="-3"/>
                <w:sz w:val="19"/>
                <w:szCs w:val="19"/>
              </w:rPr>
              <w:t>70%</w:t>
            </w:r>
          </w:p>
          <w:p>
            <w:pPr>
              <w:pStyle w:val="9"/>
              <w:spacing w:before="23" w:line="215" w:lineRule="auto"/>
              <w:ind w:left="634" w:leftChars="0"/>
              <w:rPr>
                <w:rFonts w:ascii="Arial" w:hAnsi="Arial" w:eastAsia="Arial" w:cs="Arial"/>
                <w:snapToGrid w:val="0"/>
                <w:color w:val="000000"/>
                <w:kern w:val="0"/>
                <w:sz w:val="19"/>
                <w:szCs w:val="19"/>
                <w:lang w:val="en-US" w:eastAsia="en-US" w:bidi="ar-SA"/>
              </w:rPr>
            </w:pPr>
          </w:p>
        </w:tc>
        <w:tc>
          <w:tcPr>
            <w:tcW w:w="2513" w:type="dxa"/>
            <w:vAlign w:val="top"/>
          </w:tcPr>
          <w:p>
            <w:pPr>
              <w:spacing w:before="186" w:line="199" w:lineRule="auto"/>
              <w:ind w:left="1164" w:leftChars="0"/>
              <w:rPr>
                <w:rFonts w:ascii="Arial" w:hAnsi="Arial" w:eastAsia="Arial" w:cs="Arial"/>
                <w:snapToGrid w:val="0"/>
                <w:color w:val="000000"/>
                <w:kern w:val="0"/>
                <w:sz w:val="19"/>
                <w:szCs w:val="19"/>
                <w:lang w:val="en-US" w:eastAsia="en-US" w:bidi="ar-SA"/>
              </w:rPr>
            </w:pPr>
            <w:r>
              <w:rPr>
                <w:rFonts w:ascii="Arial" w:hAnsi="Arial" w:eastAsia="Arial" w:cs="Arial"/>
                <w:spacing w:val="-10"/>
                <w:sz w:val="19"/>
                <w:szCs w:val="19"/>
              </w:rPr>
              <w:t>12</w:t>
            </w:r>
          </w:p>
        </w:tc>
      </w:tr>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Layout w:type="fixed"/>
          <w:tblCellMar>
            <w:top w:w="0" w:type="dxa"/>
            <w:left w:w="0" w:type="dxa"/>
            <w:bottom w:w="0" w:type="dxa"/>
            <w:right w:w="0" w:type="dxa"/>
          </w:tblCellMar>
        </w:tblPrEx>
        <w:trPr>
          <w:trHeight w:val="583" w:hRule="atLeast"/>
        </w:trPr>
        <w:tc>
          <w:tcPr>
            <w:tcW w:w="919" w:type="dxa"/>
            <w:vAlign w:val="center"/>
          </w:tcPr>
          <w:p>
            <w:pPr>
              <w:spacing w:before="188" w:line="199" w:lineRule="auto"/>
              <w:jc w:val="center"/>
              <w:rPr>
                <w:rFonts w:hint="default" w:eastAsia="宋体" w:cs="Arial"/>
                <w:spacing w:val="-10"/>
                <w:sz w:val="19"/>
                <w:szCs w:val="19"/>
                <w:lang w:val="en-US" w:eastAsia="zh-CN"/>
              </w:rPr>
            </w:pPr>
            <w:r>
              <w:rPr>
                <w:rFonts w:hint="eastAsia" w:eastAsia="宋体" w:cs="Arial"/>
                <w:spacing w:val="-10"/>
                <w:sz w:val="19"/>
                <w:szCs w:val="19"/>
                <w:lang w:val="en-US" w:eastAsia="zh-CN"/>
              </w:rPr>
              <w:t>24</w:t>
            </w:r>
          </w:p>
        </w:tc>
        <w:tc>
          <w:tcPr>
            <w:tcW w:w="4124" w:type="dxa"/>
            <w:vAlign w:val="top"/>
          </w:tcPr>
          <w:p>
            <w:pPr>
              <w:pStyle w:val="9"/>
              <w:spacing w:before="55" w:line="223" w:lineRule="auto"/>
              <w:ind w:left="879" w:leftChars="0" w:right="199" w:rightChars="0" w:hanging="668" w:firstLineChars="0"/>
              <w:rPr>
                <w:rFonts w:ascii="仿宋" w:hAnsi="仿宋" w:eastAsia="仿宋" w:cs="仿宋"/>
                <w:snapToGrid w:val="0"/>
                <w:color w:val="000000"/>
                <w:kern w:val="0"/>
                <w:sz w:val="19"/>
                <w:szCs w:val="19"/>
                <w:lang w:val="en-US" w:eastAsia="en-US" w:bidi="ar-SA"/>
              </w:rPr>
            </w:pPr>
            <w:r>
              <w:t>浙江中企华会计师事务所</w:t>
            </w:r>
            <w:r>
              <w:rPr>
                <w:spacing w:val="6"/>
              </w:rPr>
              <w:t xml:space="preserve"> </w:t>
            </w:r>
            <w:r>
              <w:rPr>
                <w:spacing w:val="-1"/>
              </w:rPr>
              <w:t>有限公司</w:t>
            </w:r>
          </w:p>
        </w:tc>
        <w:tc>
          <w:tcPr>
            <w:tcW w:w="2519" w:type="dxa"/>
            <w:vAlign w:val="top"/>
          </w:tcPr>
          <w:p>
            <w:pPr>
              <w:spacing w:before="79" w:line="198" w:lineRule="auto"/>
              <w:ind w:left="1073"/>
              <w:rPr>
                <w:rFonts w:ascii="Arial" w:hAnsi="Arial" w:eastAsia="Arial" w:cs="Arial"/>
                <w:sz w:val="19"/>
                <w:szCs w:val="19"/>
              </w:rPr>
            </w:pPr>
            <w:r>
              <w:rPr>
                <w:rFonts w:ascii="Arial" w:hAnsi="Arial" w:eastAsia="Arial" w:cs="Arial"/>
                <w:spacing w:val="-3"/>
                <w:sz w:val="19"/>
                <w:szCs w:val="19"/>
              </w:rPr>
              <w:t>70%</w:t>
            </w:r>
          </w:p>
          <w:p>
            <w:pPr>
              <w:pStyle w:val="9"/>
              <w:spacing w:before="23" w:line="215" w:lineRule="auto"/>
              <w:ind w:left="634" w:leftChars="0"/>
              <w:rPr>
                <w:rFonts w:ascii="Arial" w:hAnsi="Arial" w:eastAsia="Arial" w:cs="Arial"/>
                <w:snapToGrid w:val="0"/>
                <w:color w:val="000000"/>
                <w:kern w:val="0"/>
                <w:sz w:val="19"/>
                <w:szCs w:val="19"/>
                <w:lang w:val="en-US" w:eastAsia="en-US" w:bidi="ar-SA"/>
              </w:rPr>
            </w:pPr>
          </w:p>
        </w:tc>
        <w:tc>
          <w:tcPr>
            <w:tcW w:w="2513" w:type="dxa"/>
            <w:vAlign w:val="top"/>
          </w:tcPr>
          <w:p>
            <w:pPr>
              <w:spacing w:before="187" w:line="199" w:lineRule="auto"/>
              <w:ind w:left="1164" w:leftChars="0"/>
              <w:rPr>
                <w:rFonts w:ascii="Arial" w:hAnsi="Arial" w:eastAsia="Arial" w:cs="Arial"/>
                <w:snapToGrid w:val="0"/>
                <w:color w:val="000000"/>
                <w:kern w:val="0"/>
                <w:sz w:val="19"/>
                <w:szCs w:val="19"/>
                <w:lang w:val="en-US" w:eastAsia="en-US" w:bidi="ar-SA"/>
              </w:rPr>
            </w:pPr>
            <w:r>
              <w:rPr>
                <w:rFonts w:ascii="Arial" w:hAnsi="Arial" w:eastAsia="Arial" w:cs="Arial"/>
                <w:spacing w:val="-10"/>
                <w:sz w:val="19"/>
                <w:szCs w:val="19"/>
              </w:rPr>
              <w:t>12</w:t>
            </w:r>
          </w:p>
        </w:tc>
      </w:tr>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Layout w:type="fixed"/>
          <w:tblCellMar>
            <w:top w:w="0" w:type="dxa"/>
            <w:left w:w="0" w:type="dxa"/>
            <w:bottom w:w="0" w:type="dxa"/>
            <w:right w:w="0" w:type="dxa"/>
          </w:tblCellMar>
        </w:tblPrEx>
        <w:trPr>
          <w:trHeight w:val="583" w:hRule="atLeast"/>
        </w:trPr>
        <w:tc>
          <w:tcPr>
            <w:tcW w:w="919" w:type="dxa"/>
            <w:vAlign w:val="center"/>
          </w:tcPr>
          <w:p>
            <w:pPr>
              <w:spacing w:before="188" w:line="199" w:lineRule="auto"/>
              <w:jc w:val="center"/>
              <w:rPr>
                <w:rFonts w:hint="default" w:eastAsia="宋体" w:cs="Arial"/>
                <w:spacing w:val="-10"/>
                <w:sz w:val="19"/>
                <w:szCs w:val="19"/>
                <w:lang w:val="en-US" w:eastAsia="zh-CN"/>
              </w:rPr>
            </w:pPr>
            <w:r>
              <w:rPr>
                <w:rFonts w:hint="eastAsia" w:eastAsia="宋体" w:cs="Arial"/>
                <w:spacing w:val="-10"/>
                <w:sz w:val="19"/>
                <w:szCs w:val="19"/>
                <w:lang w:val="en-US" w:eastAsia="zh-CN"/>
              </w:rPr>
              <w:t>25</w:t>
            </w:r>
          </w:p>
        </w:tc>
        <w:tc>
          <w:tcPr>
            <w:tcW w:w="4124" w:type="dxa"/>
            <w:vAlign w:val="top"/>
          </w:tcPr>
          <w:p>
            <w:pPr>
              <w:pStyle w:val="9"/>
              <w:spacing w:before="55" w:line="223" w:lineRule="auto"/>
              <w:ind w:left="594" w:leftChars="0" w:right="199" w:rightChars="0" w:hanging="380" w:firstLineChars="0"/>
              <w:rPr>
                <w:rFonts w:ascii="仿宋" w:hAnsi="仿宋" w:eastAsia="仿宋" w:cs="仿宋"/>
                <w:snapToGrid w:val="0"/>
                <w:color w:val="000000"/>
                <w:kern w:val="0"/>
                <w:sz w:val="19"/>
                <w:szCs w:val="19"/>
                <w:lang w:val="en-US" w:eastAsia="en-US" w:bidi="ar-SA"/>
              </w:rPr>
            </w:pPr>
            <w:r>
              <w:t>嘉兴知联中佳会计师事务</w:t>
            </w:r>
            <w:r>
              <w:rPr>
                <w:spacing w:val="3"/>
              </w:rPr>
              <w:t xml:space="preserve"> </w:t>
            </w:r>
            <w:r>
              <w:rPr>
                <w:spacing w:val="-1"/>
              </w:rPr>
              <w:t>所（普通合伙）</w:t>
            </w:r>
          </w:p>
        </w:tc>
        <w:tc>
          <w:tcPr>
            <w:tcW w:w="2519" w:type="dxa"/>
            <w:vAlign w:val="top"/>
          </w:tcPr>
          <w:p>
            <w:pPr>
              <w:spacing w:before="79" w:line="198" w:lineRule="auto"/>
              <w:ind w:left="1073"/>
              <w:rPr>
                <w:rFonts w:ascii="Arial" w:hAnsi="Arial" w:eastAsia="Arial" w:cs="Arial"/>
                <w:sz w:val="19"/>
                <w:szCs w:val="19"/>
              </w:rPr>
            </w:pPr>
            <w:r>
              <w:rPr>
                <w:rFonts w:ascii="Arial" w:hAnsi="Arial" w:eastAsia="Arial" w:cs="Arial"/>
                <w:spacing w:val="-3"/>
                <w:sz w:val="19"/>
                <w:szCs w:val="19"/>
              </w:rPr>
              <w:t>70%</w:t>
            </w:r>
          </w:p>
          <w:p>
            <w:pPr>
              <w:pStyle w:val="9"/>
              <w:spacing w:before="23" w:line="215" w:lineRule="auto"/>
              <w:ind w:left="634" w:leftChars="0"/>
              <w:rPr>
                <w:rFonts w:ascii="Arial" w:hAnsi="Arial" w:eastAsia="Arial" w:cs="Arial"/>
                <w:snapToGrid w:val="0"/>
                <w:color w:val="000000"/>
                <w:kern w:val="0"/>
                <w:sz w:val="19"/>
                <w:szCs w:val="19"/>
                <w:lang w:val="en-US" w:eastAsia="en-US" w:bidi="ar-SA"/>
              </w:rPr>
            </w:pPr>
          </w:p>
        </w:tc>
        <w:tc>
          <w:tcPr>
            <w:tcW w:w="2513" w:type="dxa"/>
            <w:vAlign w:val="top"/>
          </w:tcPr>
          <w:p>
            <w:pPr>
              <w:spacing w:before="187" w:line="199" w:lineRule="auto"/>
              <w:ind w:left="1164" w:leftChars="0"/>
              <w:rPr>
                <w:rFonts w:ascii="Arial" w:hAnsi="Arial" w:eastAsia="Arial" w:cs="Arial"/>
                <w:snapToGrid w:val="0"/>
                <w:color w:val="000000"/>
                <w:kern w:val="0"/>
                <w:sz w:val="19"/>
                <w:szCs w:val="19"/>
                <w:lang w:val="en-US" w:eastAsia="en-US" w:bidi="ar-SA"/>
              </w:rPr>
            </w:pPr>
            <w:r>
              <w:rPr>
                <w:rFonts w:ascii="Arial" w:hAnsi="Arial" w:eastAsia="Arial" w:cs="Arial"/>
                <w:spacing w:val="-10"/>
                <w:sz w:val="19"/>
                <w:szCs w:val="19"/>
              </w:rPr>
              <w:t>12</w:t>
            </w:r>
          </w:p>
        </w:tc>
      </w:tr>
    </w:tbl>
    <w:p>
      <w:pPr>
        <w:rPr>
          <w:rFonts w:ascii="Arial"/>
          <w:sz w:val="21"/>
        </w:rPr>
      </w:pPr>
    </w:p>
    <w:p>
      <w:pPr>
        <w:spacing w:line="181" w:lineRule="auto"/>
        <w:rPr>
          <w:sz w:val="24"/>
          <w:szCs w:val="24"/>
        </w:rPr>
        <w:sectPr>
          <w:pgSz w:w="11900" w:h="16840"/>
          <w:pgMar w:top="272" w:right="702" w:bottom="30" w:left="896" w:header="0" w:footer="0" w:gutter="0"/>
          <w:cols w:space="720" w:num="1"/>
        </w:sectPr>
      </w:pPr>
    </w:p>
    <w:p>
      <w:pPr>
        <w:pStyle w:val="3"/>
        <w:spacing w:line="224" w:lineRule="auto"/>
        <w:ind w:left="132"/>
        <w:rPr>
          <w:rFonts w:ascii="Arial" w:hAnsi="Arial" w:eastAsia="Arial" w:cs="Arial"/>
        </w:rPr>
      </w:pPr>
      <w:r>
        <w:rPr>
          <w:spacing w:val="-2"/>
        </w:rPr>
        <w:t>标项</w:t>
      </w:r>
      <w:r>
        <w:rPr>
          <w:rFonts w:ascii="Arial" w:hAnsi="Arial" w:eastAsia="Arial" w:cs="Arial"/>
          <w:spacing w:val="-2"/>
        </w:rPr>
        <w:t>5:</w:t>
      </w:r>
      <w:r>
        <w:rPr>
          <w:rFonts w:hint="eastAsia" w:ascii="宋体" w:hAnsi="宋体" w:cs="宋体"/>
          <w:bCs/>
          <w:szCs w:val="21"/>
          <w:lang w:val="en-US" w:eastAsia="zh-CN"/>
        </w:rPr>
        <w:t>预算绩效评价咨询二</w:t>
      </w:r>
    </w:p>
    <w:p>
      <w:pPr>
        <w:spacing w:line="234" w:lineRule="exact"/>
      </w:pPr>
    </w:p>
    <w:tbl>
      <w:tblPr>
        <w:tblStyle w:val="8"/>
        <w:tblW w:w="10075" w:type="dxa"/>
        <w:tblInd w:w="116" w:type="dxa"/>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Layout w:type="fixed"/>
        <w:tblCellMar>
          <w:top w:w="0" w:type="dxa"/>
          <w:left w:w="0" w:type="dxa"/>
          <w:bottom w:w="0" w:type="dxa"/>
          <w:right w:w="0" w:type="dxa"/>
        </w:tblCellMar>
      </w:tblPr>
      <w:tblGrid>
        <w:gridCol w:w="955"/>
        <w:gridCol w:w="4088"/>
        <w:gridCol w:w="2519"/>
        <w:gridCol w:w="2513"/>
      </w:tblGrid>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Layout w:type="fixed"/>
          <w:tblCellMar>
            <w:top w:w="0" w:type="dxa"/>
            <w:left w:w="0" w:type="dxa"/>
            <w:bottom w:w="0" w:type="dxa"/>
            <w:right w:w="0" w:type="dxa"/>
          </w:tblCellMar>
        </w:tblPrEx>
        <w:trPr>
          <w:trHeight w:val="495" w:hRule="atLeast"/>
        </w:trPr>
        <w:tc>
          <w:tcPr>
            <w:tcW w:w="955" w:type="dxa"/>
            <w:vAlign w:val="center"/>
          </w:tcPr>
          <w:p>
            <w:pPr>
              <w:pStyle w:val="9"/>
              <w:spacing w:before="53" w:line="224" w:lineRule="auto"/>
              <w:jc w:val="center"/>
              <w:rPr>
                <w:rFonts w:ascii="Arial" w:hAnsi="Arial" w:eastAsia="Arial" w:cs="Arial"/>
                <w:spacing w:val="-10"/>
                <w:sz w:val="19"/>
                <w:szCs w:val="19"/>
              </w:rPr>
            </w:pPr>
            <w:r>
              <w:rPr>
                <w:spacing w:val="-5"/>
              </w:rPr>
              <w:t>序号</w:t>
            </w:r>
          </w:p>
        </w:tc>
        <w:tc>
          <w:tcPr>
            <w:tcW w:w="4088" w:type="dxa"/>
            <w:vAlign w:val="center"/>
          </w:tcPr>
          <w:p>
            <w:pPr>
              <w:pStyle w:val="9"/>
              <w:spacing w:before="53" w:line="225" w:lineRule="auto"/>
              <w:ind w:left="979" w:leftChars="0"/>
              <w:jc w:val="center"/>
              <w:rPr>
                <w:spacing w:val="-1"/>
              </w:rPr>
            </w:pPr>
            <w:r>
              <w:rPr>
                <w:spacing w:val="-3"/>
              </w:rPr>
              <w:t>供应商</w:t>
            </w:r>
          </w:p>
        </w:tc>
        <w:tc>
          <w:tcPr>
            <w:tcW w:w="2519" w:type="dxa"/>
            <w:vAlign w:val="center"/>
          </w:tcPr>
          <w:p>
            <w:pPr>
              <w:pStyle w:val="9"/>
              <w:spacing w:before="52" w:line="215" w:lineRule="auto"/>
              <w:ind w:left="927" w:leftChars="0"/>
              <w:jc w:val="both"/>
              <w:rPr>
                <w:rFonts w:ascii="Arial" w:hAnsi="Arial" w:eastAsia="Arial" w:cs="Arial"/>
                <w:spacing w:val="-1"/>
              </w:rPr>
            </w:pPr>
            <w:r>
              <w:rPr>
                <w:spacing w:val="-2"/>
              </w:rPr>
              <w:t>报价</w:t>
            </w:r>
            <w:r>
              <w:rPr>
                <w:rFonts w:ascii="Arial" w:hAnsi="Arial" w:eastAsia="Arial" w:cs="Arial"/>
                <w:spacing w:val="-2"/>
              </w:rPr>
              <w:t>(%)</w:t>
            </w:r>
          </w:p>
        </w:tc>
        <w:tc>
          <w:tcPr>
            <w:tcW w:w="2513" w:type="dxa"/>
            <w:vAlign w:val="center"/>
          </w:tcPr>
          <w:p>
            <w:pPr>
              <w:pStyle w:val="9"/>
              <w:spacing w:before="53" w:line="224" w:lineRule="auto"/>
              <w:ind w:left="1071" w:leftChars="0"/>
              <w:jc w:val="both"/>
              <w:rPr>
                <w:rFonts w:ascii="Arial" w:hAnsi="Arial" w:eastAsia="Arial" w:cs="Arial"/>
                <w:sz w:val="19"/>
                <w:szCs w:val="19"/>
              </w:rPr>
            </w:pPr>
            <w:r>
              <w:rPr>
                <w:spacing w:val="-4"/>
              </w:rPr>
              <w:t>排序</w:t>
            </w:r>
          </w:p>
        </w:tc>
      </w:tr>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Layout w:type="fixed"/>
          <w:tblCellMar>
            <w:top w:w="0" w:type="dxa"/>
            <w:left w:w="0" w:type="dxa"/>
            <w:bottom w:w="0" w:type="dxa"/>
            <w:right w:w="0" w:type="dxa"/>
          </w:tblCellMar>
        </w:tblPrEx>
        <w:trPr>
          <w:trHeight w:val="655" w:hRule="atLeast"/>
        </w:trPr>
        <w:tc>
          <w:tcPr>
            <w:tcW w:w="955" w:type="dxa"/>
            <w:vAlign w:val="center"/>
          </w:tcPr>
          <w:p>
            <w:pPr>
              <w:spacing w:before="221" w:line="201" w:lineRule="auto"/>
              <w:jc w:val="center"/>
              <w:rPr>
                <w:rFonts w:hint="eastAsia" w:ascii="Arial" w:hAnsi="Arial" w:eastAsia="宋体" w:cs="Arial"/>
                <w:spacing w:val="-10"/>
                <w:sz w:val="19"/>
                <w:szCs w:val="19"/>
                <w:lang w:val="en-US" w:eastAsia="zh-CN"/>
              </w:rPr>
            </w:pPr>
            <w:r>
              <w:rPr>
                <w:rFonts w:hint="eastAsia" w:eastAsia="宋体" w:cs="Arial"/>
                <w:spacing w:val="-10"/>
                <w:sz w:val="19"/>
                <w:szCs w:val="19"/>
                <w:lang w:val="en-US" w:eastAsia="zh-CN"/>
              </w:rPr>
              <w:t>1</w:t>
            </w:r>
          </w:p>
        </w:tc>
        <w:tc>
          <w:tcPr>
            <w:tcW w:w="4088" w:type="dxa"/>
            <w:vAlign w:val="center"/>
          </w:tcPr>
          <w:p>
            <w:pPr>
              <w:pStyle w:val="9"/>
              <w:spacing w:before="47" w:line="222" w:lineRule="auto"/>
              <w:ind w:left="211"/>
              <w:jc w:val="center"/>
              <w:rPr>
                <w:spacing w:val="-1"/>
              </w:rPr>
            </w:pPr>
            <w:r>
              <w:rPr>
                <w:spacing w:val="6"/>
              </w:rPr>
              <w:t>浙江德威会计师事务所(</w:t>
            </w:r>
            <w:r>
              <w:rPr>
                <w:spacing w:val="-1"/>
              </w:rPr>
              <w:t>特殊普通合伙）</w:t>
            </w:r>
          </w:p>
        </w:tc>
        <w:tc>
          <w:tcPr>
            <w:tcW w:w="2519" w:type="dxa"/>
            <w:vAlign w:val="top"/>
          </w:tcPr>
          <w:p>
            <w:pPr>
              <w:spacing w:before="72" w:line="198" w:lineRule="auto"/>
              <w:ind w:left="1071"/>
              <w:rPr>
                <w:rFonts w:ascii="Arial" w:hAnsi="Arial" w:eastAsia="Arial" w:cs="Arial"/>
                <w:sz w:val="19"/>
                <w:szCs w:val="19"/>
              </w:rPr>
            </w:pPr>
            <w:r>
              <w:rPr>
                <w:rFonts w:ascii="Arial" w:hAnsi="Arial" w:eastAsia="Arial" w:cs="Arial"/>
                <w:spacing w:val="-2"/>
                <w:sz w:val="19"/>
                <w:szCs w:val="19"/>
              </w:rPr>
              <w:t>50%</w:t>
            </w:r>
          </w:p>
          <w:p>
            <w:pPr>
              <w:pStyle w:val="9"/>
              <w:spacing w:before="23" w:line="215" w:lineRule="auto"/>
              <w:ind w:left="634" w:leftChars="0"/>
              <w:rPr>
                <w:rFonts w:ascii="Arial" w:hAnsi="Arial" w:eastAsia="Arial" w:cs="Arial"/>
                <w:spacing w:val="-1"/>
              </w:rPr>
            </w:pPr>
          </w:p>
        </w:tc>
        <w:tc>
          <w:tcPr>
            <w:tcW w:w="2513" w:type="dxa"/>
            <w:vAlign w:val="top"/>
          </w:tcPr>
          <w:p>
            <w:pPr>
              <w:spacing w:before="180" w:line="199" w:lineRule="auto"/>
              <w:ind w:left="1218" w:leftChars="0"/>
              <w:rPr>
                <w:rFonts w:ascii="Arial" w:hAnsi="Arial" w:eastAsia="Arial" w:cs="Arial"/>
                <w:sz w:val="19"/>
                <w:szCs w:val="19"/>
              </w:rPr>
            </w:pPr>
            <w:r>
              <w:rPr>
                <w:rFonts w:ascii="Arial" w:hAnsi="Arial" w:eastAsia="Arial" w:cs="Arial"/>
                <w:sz w:val="19"/>
                <w:szCs w:val="19"/>
              </w:rPr>
              <w:t>1</w:t>
            </w:r>
          </w:p>
        </w:tc>
      </w:tr>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Layout w:type="fixed"/>
          <w:tblCellMar>
            <w:top w:w="0" w:type="dxa"/>
            <w:left w:w="0" w:type="dxa"/>
            <w:bottom w:w="0" w:type="dxa"/>
            <w:right w:w="0" w:type="dxa"/>
          </w:tblCellMar>
        </w:tblPrEx>
        <w:trPr>
          <w:trHeight w:val="655" w:hRule="atLeast"/>
        </w:trPr>
        <w:tc>
          <w:tcPr>
            <w:tcW w:w="955" w:type="dxa"/>
            <w:vAlign w:val="center"/>
          </w:tcPr>
          <w:p>
            <w:pPr>
              <w:spacing w:before="221" w:line="201" w:lineRule="auto"/>
              <w:jc w:val="center"/>
              <w:rPr>
                <w:rFonts w:hint="eastAsia" w:ascii="Arial" w:hAnsi="Arial" w:eastAsia="宋体" w:cs="Arial"/>
                <w:spacing w:val="-10"/>
                <w:sz w:val="19"/>
                <w:szCs w:val="19"/>
                <w:lang w:val="en-US" w:eastAsia="zh-CN"/>
              </w:rPr>
            </w:pPr>
            <w:r>
              <w:rPr>
                <w:rFonts w:hint="eastAsia" w:eastAsia="宋体" w:cs="Arial"/>
                <w:spacing w:val="-10"/>
                <w:sz w:val="19"/>
                <w:szCs w:val="19"/>
                <w:lang w:val="en-US" w:eastAsia="zh-CN"/>
              </w:rPr>
              <w:t>2</w:t>
            </w:r>
          </w:p>
        </w:tc>
        <w:tc>
          <w:tcPr>
            <w:tcW w:w="4088" w:type="dxa"/>
            <w:vAlign w:val="center"/>
          </w:tcPr>
          <w:p>
            <w:pPr>
              <w:pStyle w:val="9"/>
              <w:spacing w:before="50" w:line="223" w:lineRule="auto"/>
              <w:ind w:left="990" w:leftChars="0" w:right="199" w:rightChars="0" w:hanging="762" w:firstLineChars="0"/>
              <w:jc w:val="center"/>
              <w:rPr>
                <w:spacing w:val="-1"/>
              </w:rPr>
            </w:pPr>
            <w:r>
              <w:rPr>
                <w:spacing w:val="-1"/>
              </w:rPr>
              <w:t>台州安信会计师事务所有</w:t>
            </w:r>
            <w:r>
              <w:t xml:space="preserve"> </w:t>
            </w:r>
            <w:r>
              <w:rPr>
                <w:spacing w:val="-7"/>
              </w:rPr>
              <w:t>限公司</w:t>
            </w:r>
          </w:p>
        </w:tc>
        <w:tc>
          <w:tcPr>
            <w:tcW w:w="2519" w:type="dxa"/>
            <w:vAlign w:val="top"/>
          </w:tcPr>
          <w:p>
            <w:pPr>
              <w:spacing w:before="77" w:line="195" w:lineRule="auto"/>
              <w:ind w:left="1071"/>
              <w:rPr>
                <w:rFonts w:ascii="Arial" w:hAnsi="Arial" w:eastAsia="Arial" w:cs="Arial"/>
                <w:sz w:val="19"/>
                <w:szCs w:val="19"/>
              </w:rPr>
            </w:pPr>
            <w:r>
              <w:rPr>
                <w:rFonts w:ascii="Arial" w:hAnsi="Arial" w:eastAsia="Arial" w:cs="Arial"/>
                <w:spacing w:val="-2"/>
                <w:sz w:val="19"/>
                <w:szCs w:val="19"/>
              </w:rPr>
              <w:t>57%</w:t>
            </w:r>
          </w:p>
          <w:p>
            <w:pPr>
              <w:pStyle w:val="9"/>
              <w:spacing w:before="23" w:line="215" w:lineRule="auto"/>
              <w:ind w:left="550" w:leftChars="0"/>
              <w:rPr>
                <w:rFonts w:ascii="Arial" w:hAnsi="Arial" w:eastAsia="Arial" w:cs="Arial"/>
                <w:spacing w:val="-1"/>
              </w:rPr>
            </w:pPr>
          </w:p>
        </w:tc>
        <w:tc>
          <w:tcPr>
            <w:tcW w:w="2513" w:type="dxa"/>
            <w:vAlign w:val="top"/>
          </w:tcPr>
          <w:p>
            <w:pPr>
              <w:spacing w:before="182" w:line="199" w:lineRule="auto"/>
              <w:ind w:left="1205" w:leftChars="0"/>
              <w:rPr>
                <w:rFonts w:ascii="Arial" w:hAnsi="Arial" w:eastAsia="Arial" w:cs="Arial"/>
                <w:sz w:val="19"/>
                <w:szCs w:val="19"/>
              </w:rPr>
            </w:pPr>
            <w:r>
              <w:rPr>
                <w:rFonts w:ascii="Arial" w:hAnsi="Arial" w:eastAsia="Arial" w:cs="Arial"/>
                <w:sz w:val="19"/>
                <w:szCs w:val="19"/>
              </w:rPr>
              <w:t>2</w:t>
            </w:r>
          </w:p>
        </w:tc>
      </w:tr>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Layout w:type="fixed"/>
          <w:tblCellMar>
            <w:top w:w="0" w:type="dxa"/>
            <w:left w:w="0" w:type="dxa"/>
            <w:bottom w:w="0" w:type="dxa"/>
            <w:right w:w="0" w:type="dxa"/>
          </w:tblCellMar>
        </w:tblPrEx>
        <w:trPr>
          <w:trHeight w:val="659" w:hRule="atLeast"/>
        </w:trPr>
        <w:tc>
          <w:tcPr>
            <w:tcW w:w="955" w:type="dxa"/>
            <w:vAlign w:val="center"/>
          </w:tcPr>
          <w:p>
            <w:pPr>
              <w:spacing w:before="221" w:line="201" w:lineRule="auto"/>
              <w:jc w:val="center"/>
              <w:rPr>
                <w:rFonts w:hint="eastAsia" w:ascii="Arial" w:hAnsi="Arial" w:eastAsia="宋体" w:cs="Arial"/>
                <w:spacing w:val="-10"/>
                <w:sz w:val="19"/>
                <w:szCs w:val="19"/>
                <w:lang w:val="en-US" w:eastAsia="zh-CN"/>
              </w:rPr>
            </w:pPr>
            <w:r>
              <w:rPr>
                <w:rFonts w:hint="eastAsia" w:eastAsia="宋体" w:cs="Arial"/>
                <w:spacing w:val="-10"/>
                <w:sz w:val="19"/>
                <w:szCs w:val="19"/>
                <w:lang w:val="en-US" w:eastAsia="zh-CN"/>
              </w:rPr>
              <w:t>3</w:t>
            </w:r>
          </w:p>
        </w:tc>
        <w:tc>
          <w:tcPr>
            <w:tcW w:w="4088" w:type="dxa"/>
            <w:vAlign w:val="center"/>
          </w:tcPr>
          <w:p>
            <w:pPr>
              <w:pStyle w:val="9"/>
              <w:spacing w:before="52" w:line="222" w:lineRule="auto"/>
              <w:ind w:left="211"/>
              <w:jc w:val="center"/>
              <w:rPr>
                <w:spacing w:val="-1"/>
              </w:rPr>
            </w:pPr>
            <w:r>
              <w:rPr>
                <w:spacing w:val="6"/>
              </w:rPr>
              <w:t>浙江正格会计师事务所(</w:t>
            </w:r>
            <w:r>
              <w:rPr>
                <w:spacing w:val="-2"/>
              </w:rPr>
              <w:t>普通合伙）</w:t>
            </w:r>
          </w:p>
        </w:tc>
        <w:tc>
          <w:tcPr>
            <w:tcW w:w="2519" w:type="dxa"/>
            <w:vAlign w:val="top"/>
          </w:tcPr>
          <w:p>
            <w:pPr>
              <w:spacing w:before="77" w:line="198" w:lineRule="auto"/>
              <w:ind w:left="1072"/>
              <w:rPr>
                <w:rFonts w:ascii="Arial" w:hAnsi="Arial" w:eastAsia="Arial" w:cs="Arial"/>
                <w:sz w:val="19"/>
                <w:szCs w:val="19"/>
              </w:rPr>
            </w:pPr>
            <w:r>
              <w:rPr>
                <w:rFonts w:ascii="Arial" w:hAnsi="Arial" w:eastAsia="Arial" w:cs="Arial"/>
                <w:spacing w:val="-2"/>
                <w:sz w:val="19"/>
                <w:szCs w:val="19"/>
              </w:rPr>
              <w:t>60%</w:t>
            </w:r>
          </w:p>
          <w:p>
            <w:pPr>
              <w:pStyle w:val="9"/>
              <w:spacing w:before="23" w:line="215" w:lineRule="auto"/>
              <w:ind w:left="634" w:leftChars="0"/>
              <w:rPr>
                <w:rFonts w:ascii="Arial" w:hAnsi="Arial" w:eastAsia="Arial" w:cs="Arial"/>
                <w:spacing w:val="-1"/>
              </w:rPr>
            </w:pPr>
          </w:p>
        </w:tc>
        <w:tc>
          <w:tcPr>
            <w:tcW w:w="2513" w:type="dxa"/>
            <w:vAlign w:val="top"/>
          </w:tcPr>
          <w:p>
            <w:pPr>
              <w:spacing w:before="185" w:line="201" w:lineRule="auto"/>
              <w:ind w:left="1205" w:leftChars="0"/>
              <w:rPr>
                <w:rFonts w:ascii="Arial" w:hAnsi="Arial" w:eastAsia="Arial" w:cs="Arial"/>
                <w:sz w:val="19"/>
                <w:szCs w:val="19"/>
              </w:rPr>
            </w:pPr>
            <w:r>
              <w:rPr>
                <w:rFonts w:ascii="Arial" w:hAnsi="Arial" w:eastAsia="Arial" w:cs="Arial"/>
                <w:sz w:val="19"/>
                <w:szCs w:val="19"/>
              </w:rPr>
              <w:t>3</w:t>
            </w:r>
          </w:p>
        </w:tc>
      </w:tr>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Layout w:type="fixed"/>
          <w:tblCellMar>
            <w:top w:w="0" w:type="dxa"/>
            <w:left w:w="0" w:type="dxa"/>
            <w:bottom w:w="0" w:type="dxa"/>
            <w:right w:w="0" w:type="dxa"/>
          </w:tblCellMar>
        </w:tblPrEx>
        <w:trPr>
          <w:trHeight w:val="655" w:hRule="atLeast"/>
        </w:trPr>
        <w:tc>
          <w:tcPr>
            <w:tcW w:w="955" w:type="dxa"/>
            <w:vAlign w:val="center"/>
          </w:tcPr>
          <w:p>
            <w:pPr>
              <w:spacing w:before="221" w:line="201" w:lineRule="auto"/>
              <w:jc w:val="center"/>
              <w:rPr>
                <w:rFonts w:hint="eastAsia" w:ascii="Arial" w:hAnsi="Arial" w:eastAsia="宋体" w:cs="Arial"/>
                <w:spacing w:val="-10"/>
                <w:sz w:val="19"/>
                <w:szCs w:val="19"/>
                <w:lang w:val="en-US" w:eastAsia="zh-CN"/>
              </w:rPr>
            </w:pPr>
            <w:r>
              <w:rPr>
                <w:rFonts w:hint="eastAsia" w:eastAsia="宋体" w:cs="Arial"/>
                <w:spacing w:val="-10"/>
                <w:sz w:val="19"/>
                <w:szCs w:val="19"/>
                <w:lang w:val="en-US" w:eastAsia="zh-CN"/>
              </w:rPr>
              <w:t>4</w:t>
            </w:r>
          </w:p>
        </w:tc>
        <w:tc>
          <w:tcPr>
            <w:tcW w:w="4088" w:type="dxa"/>
            <w:vAlign w:val="center"/>
          </w:tcPr>
          <w:p>
            <w:pPr>
              <w:pStyle w:val="9"/>
              <w:spacing w:before="54" w:line="222" w:lineRule="auto"/>
              <w:ind w:left="219"/>
              <w:jc w:val="center"/>
              <w:rPr>
                <w:spacing w:val="-1"/>
              </w:rPr>
            </w:pPr>
            <w:r>
              <w:rPr>
                <w:spacing w:val="6"/>
              </w:rPr>
              <w:t>宁波世明会计师事务所(</w:t>
            </w:r>
            <w:r>
              <w:rPr>
                <w:spacing w:val="-1"/>
              </w:rPr>
              <w:t>特殊普通合伙）</w:t>
            </w:r>
          </w:p>
        </w:tc>
        <w:tc>
          <w:tcPr>
            <w:tcW w:w="2519" w:type="dxa"/>
            <w:vAlign w:val="top"/>
          </w:tcPr>
          <w:p>
            <w:pPr>
              <w:spacing w:before="79" w:line="198" w:lineRule="auto"/>
              <w:ind w:left="1072"/>
              <w:rPr>
                <w:rFonts w:ascii="Arial" w:hAnsi="Arial" w:eastAsia="Arial" w:cs="Arial"/>
                <w:sz w:val="19"/>
                <w:szCs w:val="19"/>
              </w:rPr>
            </w:pPr>
            <w:r>
              <w:rPr>
                <w:rFonts w:ascii="Arial" w:hAnsi="Arial" w:eastAsia="Arial" w:cs="Arial"/>
                <w:spacing w:val="-2"/>
                <w:sz w:val="19"/>
                <w:szCs w:val="19"/>
              </w:rPr>
              <w:t>60%</w:t>
            </w:r>
          </w:p>
          <w:p>
            <w:pPr>
              <w:pStyle w:val="9"/>
              <w:spacing w:before="23" w:line="215" w:lineRule="auto"/>
              <w:ind w:left="634" w:leftChars="0"/>
              <w:rPr>
                <w:rFonts w:ascii="Arial" w:hAnsi="Arial" w:eastAsia="Arial" w:cs="Arial"/>
                <w:spacing w:val="-1"/>
              </w:rPr>
            </w:pPr>
          </w:p>
        </w:tc>
        <w:tc>
          <w:tcPr>
            <w:tcW w:w="2513" w:type="dxa"/>
            <w:vAlign w:val="top"/>
          </w:tcPr>
          <w:p>
            <w:pPr>
              <w:spacing w:before="187" w:line="201" w:lineRule="auto"/>
              <w:ind w:left="1205" w:leftChars="0"/>
              <w:rPr>
                <w:rFonts w:ascii="Arial" w:hAnsi="Arial" w:eastAsia="Arial" w:cs="Arial"/>
                <w:sz w:val="19"/>
                <w:szCs w:val="19"/>
              </w:rPr>
            </w:pPr>
            <w:r>
              <w:rPr>
                <w:rFonts w:ascii="Arial" w:hAnsi="Arial" w:eastAsia="Arial" w:cs="Arial"/>
                <w:sz w:val="19"/>
                <w:szCs w:val="19"/>
              </w:rPr>
              <w:t>3</w:t>
            </w:r>
          </w:p>
        </w:tc>
      </w:tr>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Layout w:type="fixed"/>
        </w:tblPrEx>
        <w:trPr>
          <w:trHeight w:val="655" w:hRule="atLeast"/>
        </w:trPr>
        <w:tc>
          <w:tcPr>
            <w:tcW w:w="955" w:type="dxa"/>
            <w:vAlign w:val="center"/>
          </w:tcPr>
          <w:p>
            <w:pPr>
              <w:spacing w:before="221" w:line="201" w:lineRule="auto"/>
              <w:jc w:val="center"/>
              <w:rPr>
                <w:rFonts w:hint="eastAsia" w:ascii="Arial" w:hAnsi="Arial" w:eastAsia="宋体" w:cs="Arial"/>
                <w:sz w:val="19"/>
                <w:szCs w:val="19"/>
                <w:lang w:val="en-US" w:eastAsia="zh-CN"/>
              </w:rPr>
            </w:pPr>
            <w:r>
              <w:rPr>
                <w:rFonts w:hint="eastAsia" w:eastAsia="宋体" w:cs="Arial"/>
                <w:sz w:val="19"/>
                <w:szCs w:val="19"/>
                <w:lang w:val="en-US" w:eastAsia="zh-CN"/>
              </w:rPr>
              <w:t>5</w:t>
            </w:r>
          </w:p>
        </w:tc>
        <w:tc>
          <w:tcPr>
            <w:tcW w:w="4088" w:type="dxa"/>
            <w:vAlign w:val="center"/>
          </w:tcPr>
          <w:p>
            <w:pPr>
              <w:pStyle w:val="9"/>
              <w:spacing w:before="89" w:line="223" w:lineRule="auto"/>
              <w:ind w:left="990" w:right="199" w:hanging="771"/>
              <w:jc w:val="center"/>
            </w:pPr>
            <w:r>
              <w:rPr>
                <w:spacing w:val="-1"/>
              </w:rPr>
              <w:t>宁波仲冠会计师事务所有</w:t>
            </w:r>
            <w:r>
              <w:rPr>
                <w:spacing w:val="9"/>
              </w:rPr>
              <w:t xml:space="preserve"> </w:t>
            </w:r>
            <w:r>
              <w:rPr>
                <w:spacing w:val="-7"/>
              </w:rPr>
              <w:t>限公司</w:t>
            </w:r>
          </w:p>
        </w:tc>
        <w:tc>
          <w:tcPr>
            <w:tcW w:w="2519" w:type="dxa"/>
            <w:vAlign w:val="top"/>
          </w:tcPr>
          <w:p>
            <w:pPr>
              <w:spacing w:before="77" w:line="198" w:lineRule="auto"/>
              <w:ind w:left="1072"/>
              <w:rPr>
                <w:rFonts w:ascii="Arial" w:hAnsi="Arial" w:eastAsia="Arial" w:cs="Arial"/>
                <w:sz w:val="19"/>
                <w:szCs w:val="19"/>
              </w:rPr>
            </w:pPr>
            <w:r>
              <w:rPr>
                <w:rFonts w:ascii="Arial" w:hAnsi="Arial" w:eastAsia="Arial" w:cs="Arial"/>
                <w:spacing w:val="-2"/>
                <w:sz w:val="19"/>
                <w:szCs w:val="19"/>
              </w:rPr>
              <w:t>60%</w:t>
            </w:r>
          </w:p>
          <w:p>
            <w:pPr>
              <w:pStyle w:val="9"/>
              <w:spacing w:before="23" w:line="215" w:lineRule="auto"/>
              <w:ind w:left="634"/>
              <w:rPr>
                <w:rFonts w:ascii="Arial" w:hAnsi="Arial" w:eastAsia="Arial" w:cs="Arial"/>
              </w:rPr>
            </w:pPr>
          </w:p>
        </w:tc>
        <w:tc>
          <w:tcPr>
            <w:tcW w:w="2513" w:type="dxa"/>
            <w:vAlign w:val="top"/>
          </w:tcPr>
          <w:p>
            <w:pPr>
              <w:spacing w:before="221" w:line="201" w:lineRule="auto"/>
              <w:ind w:left="1205"/>
              <w:rPr>
                <w:rFonts w:ascii="Arial" w:hAnsi="Arial" w:eastAsia="Arial" w:cs="Arial"/>
                <w:sz w:val="19"/>
                <w:szCs w:val="19"/>
              </w:rPr>
            </w:pPr>
            <w:r>
              <w:rPr>
                <w:rFonts w:ascii="Arial" w:hAnsi="Arial" w:eastAsia="Arial" w:cs="Arial"/>
                <w:sz w:val="19"/>
                <w:szCs w:val="19"/>
              </w:rPr>
              <w:t>3</w:t>
            </w:r>
          </w:p>
        </w:tc>
      </w:tr>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Layout w:type="fixed"/>
          <w:tblCellMar>
            <w:top w:w="0" w:type="dxa"/>
            <w:left w:w="0" w:type="dxa"/>
            <w:bottom w:w="0" w:type="dxa"/>
            <w:right w:w="0" w:type="dxa"/>
          </w:tblCellMar>
        </w:tblPrEx>
        <w:trPr>
          <w:trHeight w:val="577" w:hRule="atLeast"/>
        </w:trPr>
        <w:tc>
          <w:tcPr>
            <w:tcW w:w="955" w:type="dxa"/>
            <w:vAlign w:val="center"/>
          </w:tcPr>
          <w:p>
            <w:pPr>
              <w:tabs>
                <w:tab w:val="left" w:pos="1700"/>
              </w:tabs>
              <w:spacing w:before="180" w:line="201" w:lineRule="auto"/>
              <w:jc w:val="center"/>
              <w:rPr>
                <w:rFonts w:hint="default" w:ascii="Arial" w:hAnsi="Arial" w:eastAsia="宋体" w:cs="Arial"/>
                <w:sz w:val="19"/>
                <w:szCs w:val="19"/>
                <w:lang w:val="en-US" w:eastAsia="zh-CN"/>
              </w:rPr>
            </w:pPr>
            <w:r>
              <w:rPr>
                <w:rFonts w:hint="eastAsia" w:eastAsia="宋体" w:cs="Arial"/>
                <w:sz w:val="19"/>
                <w:szCs w:val="19"/>
                <w:lang w:val="en-US" w:eastAsia="zh-CN"/>
              </w:rPr>
              <w:t>6</w:t>
            </w:r>
          </w:p>
        </w:tc>
        <w:tc>
          <w:tcPr>
            <w:tcW w:w="4088" w:type="dxa"/>
            <w:vAlign w:val="center"/>
          </w:tcPr>
          <w:p>
            <w:pPr>
              <w:pStyle w:val="9"/>
              <w:spacing w:before="48" w:line="223" w:lineRule="auto"/>
              <w:ind w:left="990" w:right="199" w:hanging="779"/>
              <w:jc w:val="center"/>
            </w:pPr>
            <w:r>
              <w:t>浙江同方会计师事务所有</w:t>
            </w:r>
            <w:r>
              <w:rPr>
                <w:spacing w:val="6"/>
              </w:rPr>
              <w:t xml:space="preserve"> </w:t>
            </w:r>
            <w:r>
              <w:rPr>
                <w:spacing w:val="-7"/>
              </w:rPr>
              <w:t>限公司</w:t>
            </w:r>
          </w:p>
        </w:tc>
        <w:tc>
          <w:tcPr>
            <w:tcW w:w="2519" w:type="dxa"/>
            <w:vAlign w:val="top"/>
          </w:tcPr>
          <w:p>
            <w:pPr>
              <w:spacing w:before="72" w:line="198" w:lineRule="auto"/>
              <w:ind w:left="1072"/>
              <w:rPr>
                <w:rFonts w:ascii="Arial" w:hAnsi="Arial" w:eastAsia="Arial" w:cs="Arial"/>
                <w:sz w:val="19"/>
                <w:szCs w:val="19"/>
              </w:rPr>
            </w:pPr>
            <w:r>
              <w:rPr>
                <w:rFonts w:ascii="Arial" w:hAnsi="Arial" w:eastAsia="Arial" w:cs="Arial"/>
                <w:spacing w:val="-2"/>
                <w:sz w:val="19"/>
                <w:szCs w:val="19"/>
              </w:rPr>
              <w:t>60%</w:t>
            </w:r>
          </w:p>
          <w:p>
            <w:pPr>
              <w:pStyle w:val="9"/>
              <w:spacing w:before="23" w:line="215" w:lineRule="auto"/>
              <w:ind w:left="634"/>
              <w:rPr>
                <w:rFonts w:ascii="Arial" w:hAnsi="Arial" w:eastAsia="Arial" w:cs="Arial"/>
              </w:rPr>
            </w:pPr>
          </w:p>
        </w:tc>
        <w:tc>
          <w:tcPr>
            <w:tcW w:w="2513" w:type="dxa"/>
            <w:vAlign w:val="top"/>
          </w:tcPr>
          <w:p>
            <w:pPr>
              <w:spacing w:before="180" w:line="201" w:lineRule="auto"/>
              <w:ind w:left="1205"/>
              <w:rPr>
                <w:rFonts w:ascii="Arial" w:hAnsi="Arial" w:eastAsia="Arial" w:cs="Arial"/>
                <w:sz w:val="19"/>
                <w:szCs w:val="19"/>
              </w:rPr>
            </w:pPr>
            <w:r>
              <w:rPr>
                <w:rFonts w:ascii="Arial" w:hAnsi="Arial" w:eastAsia="Arial" w:cs="Arial"/>
                <w:sz w:val="19"/>
                <w:szCs w:val="19"/>
              </w:rPr>
              <w:t>3</w:t>
            </w:r>
          </w:p>
        </w:tc>
      </w:tr>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Layout w:type="fixed"/>
          <w:tblCellMar>
            <w:top w:w="0" w:type="dxa"/>
            <w:left w:w="0" w:type="dxa"/>
            <w:bottom w:w="0" w:type="dxa"/>
            <w:right w:w="0" w:type="dxa"/>
          </w:tblCellMar>
        </w:tblPrEx>
        <w:trPr>
          <w:trHeight w:val="578" w:hRule="atLeast"/>
        </w:trPr>
        <w:tc>
          <w:tcPr>
            <w:tcW w:w="955" w:type="dxa"/>
            <w:vAlign w:val="center"/>
          </w:tcPr>
          <w:p>
            <w:pPr>
              <w:spacing w:before="182" w:line="199" w:lineRule="auto"/>
              <w:jc w:val="center"/>
              <w:rPr>
                <w:rFonts w:hint="eastAsia" w:ascii="Arial" w:hAnsi="Arial" w:eastAsia="宋体" w:cs="Arial"/>
                <w:sz w:val="19"/>
                <w:szCs w:val="19"/>
                <w:lang w:val="en-US" w:eastAsia="zh-CN"/>
              </w:rPr>
            </w:pPr>
            <w:r>
              <w:rPr>
                <w:rFonts w:hint="eastAsia" w:eastAsia="宋体" w:cs="Arial"/>
                <w:sz w:val="19"/>
                <w:szCs w:val="19"/>
                <w:lang w:val="en-US" w:eastAsia="zh-CN"/>
              </w:rPr>
              <w:t>7</w:t>
            </w:r>
          </w:p>
        </w:tc>
        <w:tc>
          <w:tcPr>
            <w:tcW w:w="4088" w:type="dxa"/>
            <w:vAlign w:val="center"/>
          </w:tcPr>
          <w:p>
            <w:pPr>
              <w:pStyle w:val="9"/>
              <w:spacing w:before="49" w:line="222" w:lineRule="auto"/>
              <w:ind w:left="211"/>
              <w:jc w:val="center"/>
            </w:pPr>
            <w:r>
              <w:rPr>
                <w:spacing w:val="6"/>
              </w:rPr>
              <w:t>浙江正瑞会计师事务所(</w:t>
            </w:r>
            <w:r>
              <w:rPr>
                <w:spacing w:val="-2"/>
              </w:rPr>
              <w:t>普通合伙）</w:t>
            </w:r>
          </w:p>
        </w:tc>
        <w:tc>
          <w:tcPr>
            <w:tcW w:w="2519" w:type="dxa"/>
            <w:vAlign w:val="top"/>
          </w:tcPr>
          <w:p>
            <w:pPr>
              <w:spacing w:before="74" w:line="198" w:lineRule="auto"/>
              <w:ind w:left="1072"/>
              <w:rPr>
                <w:rFonts w:ascii="Arial" w:hAnsi="Arial" w:eastAsia="Arial" w:cs="Arial"/>
                <w:sz w:val="19"/>
                <w:szCs w:val="19"/>
              </w:rPr>
            </w:pPr>
            <w:r>
              <w:rPr>
                <w:rFonts w:ascii="Arial" w:hAnsi="Arial" w:eastAsia="Arial" w:cs="Arial"/>
                <w:spacing w:val="-2"/>
                <w:sz w:val="19"/>
                <w:szCs w:val="19"/>
              </w:rPr>
              <w:t>60%</w:t>
            </w:r>
          </w:p>
          <w:p>
            <w:pPr>
              <w:pStyle w:val="9"/>
              <w:spacing w:before="23" w:line="215" w:lineRule="auto"/>
              <w:ind w:left="634"/>
              <w:rPr>
                <w:rFonts w:ascii="Arial" w:hAnsi="Arial" w:eastAsia="Arial" w:cs="Arial"/>
              </w:rPr>
            </w:pPr>
          </w:p>
        </w:tc>
        <w:tc>
          <w:tcPr>
            <w:tcW w:w="2513" w:type="dxa"/>
            <w:vAlign w:val="top"/>
          </w:tcPr>
          <w:p>
            <w:pPr>
              <w:spacing w:before="182" w:line="201" w:lineRule="auto"/>
              <w:ind w:left="1205"/>
              <w:rPr>
                <w:rFonts w:ascii="Arial" w:hAnsi="Arial" w:eastAsia="Arial" w:cs="Arial"/>
                <w:sz w:val="19"/>
                <w:szCs w:val="19"/>
              </w:rPr>
            </w:pPr>
            <w:r>
              <w:rPr>
                <w:rFonts w:ascii="Arial" w:hAnsi="Arial" w:eastAsia="Arial" w:cs="Arial"/>
                <w:sz w:val="19"/>
                <w:szCs w:val="19"/>
              </w:rPr>
              <w:t>3</w:t>
            </w:r>
          </w:p>
        </w:tc>
      </w:tr>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Layout w:type="fixed"/>
          <w:tblCellMar>
            <w:top w:w="0" w:type="dxa"/>
            <w:left w:w="0" w:type="dxa"/>
            <w:bottom w:w="0" w:type="dxa"/>
            <w:right w:w="0" w:type="dxa"/>
          </w:tblCellMar>
        </w:tblPrEx>
        <w:trPr>
          <w:trHeight w:val="577" w:hRule="atLeast"/>
        </w:trPr>
        <w:tc>
          <w:tcPr>
            <w:tcW w:w="955" w:type="dxa"/>
            <w:vAlign w:val="center"/>
          </w:tcPr>
          <w:p>
            <w:pPr>
              <w:spacing w:before="182" w:line="199" w:lineRule="auto"/>
              <w:jc w:val="center"/>
              <w:rPr>
                <w:rFonts w:hint="default" w:ascii="Arial" w:hAnsi="Arial" w:eastAsia="宋体" w:cs="Arial"/>
                <w:sz w:val="19"/>
                <w:szCs w:val="19"/>
                <w:lang w:val="en-US" w:eastAsia="zh-CN"/>
              </w:rPr>
            </w:pPr>
            <w:r>
              <w:rPr>
                <w:rFonts w:hint="eastAsia" w:eastAsia="宋体" w:cs="Arial"/>
                <w:sz w:val="19"/>
                <w:szCs w:val="19"/>
                <w:lang w:val="en-US" w:eastAsia="zh-CN"/>
              </w:rPr>
              <w:t>8</w:t>
            </w:r>
          </w:p>
        </w:tc>
        <w:tc>
          <w:tcPr>
            <w:tcW w:w="4088" w:type="dxa"/>
            <w:vAlign w:val="center"/>
          </w:tcPr>
          <w:p>
            <w:pPr>
              <w:pStyle w:val="9"/>
              <w:spacing w:before="50" w:line="223" w:lineRule="auto"/>
              <w:ind w:left="990" w:right="199" w:hanging="779"/>
              <w:jc w:val="center"/>
            </w:pPr>
            <w:r>
              <w:t>浙江正大会计师事务所有</w:t>
            </w:r>
            <w:r>
              <w:rPr>
                <w:spacing w:val="6"/>
              </w:rPr>
              <w:t xml:space="preserve"> </w:t>
            </w:r>
            <w:r>
              <w:rPr>
                <w:spacing w:val="-7"/>
              </w:rPr>
              <w:t>限公司</w:t>
            </w:r>
          </w:p>
        </w:tc>
        <w:tc>
          <w:tcPr>
            <w:tcW w:w="2519" w:type="dxa"/>
            <w:vAlign w:val="top"/>
          </w:tcPr>
          <w:p>
            <w:pPr>
              <w:spacing w:before="74" w:line="198" w:lineRule="auto"/>
              <w:ind w:left="1072"/>
              <w:rPr>
                <w:rFonts w:ascii="Arial" w:hAnsi="Arial" w:eastAsia="Arial" w:cs="Arial"/>
                <w:sz w:val="19"/>
                <w:szCs w:val="19"/>
              </w:rPr>
            </w:pPr>
            <w:r>
              <w:rPr>
                <w:rFonts w:ascii="Arial" w:hAnsi="Arial" w:eastAsia="Arial" w:cs="Arial"/>
                <w:spacing w:val="-2"/>
                <w:sz w:val="19"/>
                <w:szCs w:val="19"/>
              </w:rPr>
              <w:t>65%</w:t>
            </w:r>
          </w:p>
          <w:p>
            <w:pPr>
              <w:pStyle w:val="9"/>
              <w:spacing w:before="23" w:line="215" w:lineRule="auto"/>
              <w:ind w:left="550"/>
              <w:rPr>
                <w:rFonts w:ascii="Arial" w:hAnsi="Arial" w:eastAsia="Arial" w:cs="Arial"/>
              </w:rPr>
            </w:pPr>
          </w:p>
        </w:tc>
        <w:tc>
          <w:tcPr>
            <w:tcW w:w="2513" w:type="dxa"/>
            <w:vAlign w:val="top"/>
          </w:tcPr>
          <w:p>
            <w:pPr>
              <w:spacing w:before="182" w:line="199" w:lineRule="auto"/>
              <w:ind w:left="1204"/>
              <w:rPr>
                <w:rFonts w:ascii="Arial" w:hAnsi="Arial" w:eastAsia="Arial" w:cs="Arial"/>
                <w:sz w:val="19"/>
                <w:szCs w:val="19"/>
              </w:rPr>
            </w:pPr>
            <w:r>
              <w:rPr>
                <w:rFonts w:ascii="Arial" w:hAnsi="Arial" w:eastAsia="Arial" w:cs="Arial"/>
                <w:sz w:val="19"/>
                <w:szCs w:val="19"/>
              </w:rPr>
              <w:t>4</w:t>
            </w:r>
          </w:p>
        </w:tc>
      </w:tr>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Layout w:type="fixed"/>
        </w:tblPrEx>
        <w:trPr>
          <w:trHeight w:val="577" w:hRule="atLeast"/>
        </w:trPr>
        <w:tc>
          <w:tcPr>
            <w:tcW w:w="955" w:type="dxa"/>
            <w:vAlign w:val="center"/>
          </w:tcPr>
          <w:p>
            <w:pPr>
              <w:spacing w:before="183" w:line="201" w:lineRule="auto"/>
              <w:jc w:val="center"/>
              <w:rPr>
                <w:rFonts w:hint="eastAsia" w:ascii="Arial" w:hAnsi="Arial" w:eastAsia="宋体" w:cs="Arial"/>
                <w:sz w:val="19"/>
                <w:szCs w:val="19"/>
                <w:lang w:val="en-US" w:eastAsia="zh-CN"/>
              </w:rPr>
            </w:pPr>
            <w:r>
              <w:rPr>
                <w:rFonts w:hint="eastAsia" w:eastAsia="宋体" w:cs="Arial"/>
                <w:sz w:val="19"/>
                <w:szCs w:val="19"/>
                <w:lang w:val="en-US" w:eastAsia="zh-CN"/>
              </w:rPr>
              <w:t>9</w:t>
            </w:r>
          </w:p>
        </w:tc>
        <w:tc>
          <w:tcPr>
            <w:tcW w:w="4088" w:type="dxa"/>
            <w:vAlign w:val="center"/>
          </w:tcPr>
          <w:p>
            <w:pPr>
              <w:pStyle w:val="9"/>
              <w:spacing w:before="51" w:line="223" w:lineRule="auto"/>
              <w:ind w:left="990" w:right="199" w:hanging="779"/>
              <w:jc w:val="center"/>
            </w:pPr>
            <w:r>
              <w:t>浙江恒惠会计师事务所有</w:t>
            </w:r>
            <w:r>
              <w:rPr>
                <w:spacing w:val="6"/>
              </w:rPr>
              <w:t xml:space="preserve"> </w:t>
            </w:r>
            <w:r>
              <w:rPr>
                <w:spacing w:val="-7"/>
              </w:rPr>
              <w:t>限公司</w:t>
            </w:r>
          </w:p>
        </w:tc>
        <w:tc>
          <w:tcPr>
            <w:tcW w:w="2519" w:type="dxa"/>
            <w:vAlign w:val="top"/>
          </w:tcPr>
          <w:p>
            <w:pPr>
              <w:spacing w:before="75" w:line="198" w:lineRule="auto"/>
              <w:ind w:left="1072"/>
              <w:rPr>
                <w:rFonts w:ascii="Arial" w:hAnsi="Arial" w:eastAsia="Arial" w:cs="Arial"/>
                <w:sz w:val="19"/>
                <w:szCs w:val="19"/>
              </w:rPr>
            </w:pPr>
            <w:r>
              <w:rPr>
                <w:rFonts w:ascii="Arial" w:hAnsi="Arial" w:eastAsia="Arial" w:cs="Arial"/>
                <w:spacing w:val="-2"/>
                <w:sz w:val="19"/>
                <w:szCs w:val="19"/>
              </w:rPr>
              <w:t>66%</w:t>
            </w:r>
          </w:p>
          <w:p>
            <w:pPr>
              <w:pStyle w:val="9"/>
              <w:spacing w:before="23" w:line="215" w:lineRule="auto"/>
              <w:ind w:left="550"/>
              <w:rPr>
                <w:rFonts w:ascii="Arial" w:hAnsi="Arial" w:eastAsia="Arial" w:cs="Arial"/>
              </w:rPr>
            </w:pPr>
          </w:p>
        </w:tc>
        <w:tc>
          <w:tcPr>
            <w:tcW w:w="2513" w:type="dxa"/>
            <w:vAlign w:val="top"/>
          </w:tcPr>
          <w:p>
            <w:pPr>
              <w:spacing w:before="186" w:line="198" w:lineRule="auto"/>
              <w:ind w:left="1205"/>
              <w:rPr>
                <w:rFonts w:ascii="Arial" w:hAnsi="Arial" w:eastAsia="Arial" w:cs="Arial"/>
                <w:sz w:val="19"/>
                <w:szCs w:val="19"/>
              </w:rPr>
            </w:pPr>
            <w:r>
              <w:rPr>
                <w:rFonts w:ascii="Arial" w:hAnsi="Arial" w:eastAsia="Arial" w:cs="Arial"/>
                <w:sz w:val="19"/>
                <w:szCs w:val="19"/>
              </w:rPr>
              <w:t>5</w:t>
            </w:r>
          </w:p>
        </w:tc>
      </w:tr>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Layout w:type="fixed"/>
          <w:tblCellMar>
            <w:top w:w="0" w:type="dxa"/>
            <w:left w:w="0" w:type="dxa"/>
            <w:bottom w:w="0" w:type="dxa"/>
            <w:right w:w="0" w:type="dxa"/>
          </w:tblCellMar>
        </w:tblPrEx>
        <w:trPr>
          <w:trHeight w:val="578" w:hRule="atLeast"/>
        </w:trPr>
        <w:tc>
          <w:tcPr>
            <w:tcW w:w="955" w:type="dxa"/>
            <w:vAlign w:val="center"/>
          </w:tcPr>
          <w:p>
            <w:pPr>
              <w:spacing w:before="185" w:line="201" w:lineRule="auto"/>
              <w:jc w:val="center"/>
              <w:rPr>
                <w:rFonts w:hint="default" w:ascii="Arial" w:hAnsi="Arial" w:eastAsia="宋体" w:cs="Arial"/>
                <w:sz w:val="19"/>
                <w:szCs w:val="19"/>
                <w:lang w:val="en-US" w:eastAsia="zh-CN"/>
              </w:rPr>
            </w:pPr>
            <w:r>
              <w:rPr>
                <w:rFonts w:hint="eastAsia" w:eastAsia="宋体" w:cs="Arial"/>
                <w:sz w:val="19"/>
                <w:szCs w:val="19"/>
                <w:lang w:val="en-US" w:eastAsia="zh-CN"/>
              </w:rPr>
              <w:t>10</w:t>
            </w:r>
          </w:p>
        </w:tc>
        <w:tc>
          <w:tcPr>
            <w:tcW w:w="4088" w:type="dxa"/>
            <w:vAlign w:val="center"/>
          </w:tcPr>
          <w:p>
            <w:pPr>
              <w:pStyle w:val="9"/>
              <w:spacing w:before="52" w:line="222" w:lineRule="auto"/>
              <w:ind w:left="211"/>
              <w:jc w:val="center"/>
            </w:pPr>
            <w:r>
              <w:rPr>
                <w:spacing w:val="6"/>
              </w:rPr>
              <w:t>浙江至诚会计师事务所(</w:t>
            </w:r>
            <w:r>
              <w:rPr>
                <w:spacing w:val="-1"/>
              </w:rPr>
              <w:t>特殊普通合伙）</w:t>
            </w:r>
          </w:p>
        </w:tc>
        <w:tc>
          <w:tcPr>
            <w:tcW w:w="2519" w:type="dxa"/>
            <w:vAlign w:val="top"/>
          </w:tcPr>
          <w:p>
            <w:pPr>
              <w:spacing w:before="77" w:line="198" w:lineRule="auto"/>
              <w:ind w:left="1072"/>
              <w:rPr>
                <w:rFonts w:ascii="Arial" w:hAnsi="Arial" w:eastAsia="Arial" w:cs="Arial"/>
                <w:sz w:val="19"/>
                <w:szCs w:val="19"/>
              </w:rPr>
            </w:pPr>
            <w:r>
              <w:rPr>
                <w:rFonts w:ascii="Arial" w:hAnsi="Arial" w:eastAsia="Arial" w:cs="Arial"/>
                <w:spacing w:val="-2"/>
                <w:sz w:val="19"/>
                <w:szCs w:val="19"/>
              </w:rPr>
              <w:t>68%</w:t>
            </w:r>
          </w:p>
          <w:p>
            <w:pPr>
              <w:pStyle w:val="9"/>
              <w:spacing w:before="23" w:line="215" w:lineRule="auto"/>
              <w:ind w:left="550"/>
              <w:rPr>
                <w:rFonts w:ascii="Arial" w:hAnsi="Arial" w:eastAsia="Arial" w:cs="Arial"/>
              </w:rPr>
            </w:pPr>
          </w:p>
        </w:tc>
        <w:tc>
          <w:tcPr>
            <w:tcW w:w="2513" w:type="dxa"/>
            <w:vAlign w:val="top"/>
          </w:tcPr>
          <w:p>
            <w:pPr>
              <w:spacing w:before="185" w:line="201" w:lineRule="auto"/>
              <w:ind w:left="1207"/>
              <w:rPr>
                <w:rFonts w:ascii="Arial" w:hAnsi="Arial" w:eastAsia="Arial" w:cs="Arial"/>
                <w:sz w:val="19"/>
                <w:szCs w:val="19"/>
              </w:rPr>
            </w:pPr>
            <w:r>
              <w:rPr>
                <w:rFonts w:ascii="Arial" w:hAnsi="Arial" w:eastAsia="Arial" w:cs="Arial"/>
                <w:sz w:val="19"/>
                <w:szCs w:val="19"/>
              </w:rPr>
              <w:t>6</w:t>
            </w:r>
          </w:p>
        </w:tc>
      </w:tr>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Layout w:type="fixed"/>
        </w:tblPrEx>
        <w:trPr>
          <w:trHeight w:val="578" w:hRule="atLeast"/>
        </w:trPr>
        <w:tc>
          <w:tcPr>
            <w:tcW w:w="955" w:type="dxa"/>
            <w:vAlign w:val="center"/>
          </w:tcPr>
          <w:p>
            <w:pPr>
              <w:spacing w:before="185" w:line="199" w:lineRule="auto"/>
              <w:jc w:val="center"/>
              <w:rPr>
                <w:rFonts w:hint="default" w:ascii="Arial" w:hAnsi="Arial" w:eastAsia="宋体" w:cs="Arial"/>
                <w:sz w:val="19"/>
                <w:szCs w:val="19"/>
                <w:lang w:val="en-US" w:eastAsia="zh-CN"/>
              </w:rPr>
            </w:pPr>
            <w:r>
              <w:rPr>
                <w:rFonts w:hint="eastAsia" w:eastAsia="宋体" w:cs="Arial"/>
                <w:sz w:val="19"/>
                <w:szCs w:val="19"/>
                <w:lang w:val="en-US" w:eastAsia="zh-CN"/>
              </w:rPr>
              <w:t>11</w:t>
            </w:r>
          </w:p>
        </w:tc>
        <w:tc>
          <w:tcPr>
            <w:tcW w:w="4088" w:type="dxa"/>
            <w:vAlign w:val="center"/>
          </w:tcPr>
          <w:p>
            <w:pPr>
              <w:pStyle w:val="9"/>
              <w:spacing w:before="53" w:line="223" w:lineRule="auto"/>
              <w:ind w:left="990" w:right="199" w:hanging="779"/>
              <w:jc w:val="center"/>
            </w:pPr>
            <w:r>
              <w:t>浙江元鼎会计师事务所有</w:t>
            </w:r>
            <w:r>
              <w:rPr>
                <w:spacing w:val="6"/>
              </w:rPr>
              <w:t xml:space="preserve"> </w:t>
            </w:r>
            <w:r>
              <w:rPr>
                <w:spacing w:val="-7"/>
              </w:rPr>
              <w:t>限公司</w:t>
            </w:r>
          </w:p>
        </w:tc>
        <w:tc>
          <w:tcPr>
            <w:tcW w:w="2519" w:type="dxa"/>
            <w:vAlign w:val="top"/>
          </w:tcPr>
          <w:p>
            <w:pPr>
              <w:spacing w:before="77" w:line="198" w:lineRule="auto"/>
              <w:ind w:left="1072"/>
              <w:rPr>
                <w:rFonts w:ascii="Arial" w:hAnsi="Arial" w:eastAsia="Arial" w:cs="Arial"/>
                <w:sz w:val="19"/>
                <w:szCs w:val="19"/>
              </w:rPr>
            </w:pPr>
            <w:r>
              <w:rPr>
                <w:rFonts w:ascii="Arial" w:hAnsi="Arial" w:eastAsia="Arial" w:cs="Arial"/>
                <w:spacing w:val="-2"/>
                <w:sz w:val="19"/>
                <w:szCs w:val="19"/>
              </w:rPr>
              <w:t>68%</w:t>
            </w:r>
          </w:p>
          <w:p>
            <w:pPr>
              <w:pStyle w:val="9"/>
              <w:spacing w:before="23" w:line="215" w:lineRule="auto"/>
              <w:ind w:left="550"/>
              <w:rPr>
                <w:rFonts w:ascii="Arial" w:hAnsi="Arial" w:eastAsia="Arial" w:cs="Arial"/>
              </w:rPr>
            </w:pPr>
          </w:p>
        </w:tc>
        <w:tc>
          <w:tcPr>
            <w:tcW w:w="2513" w:type="dxa"/>
            <w:vAlign w:val="top"/>
          </w:tcPr>
          <w:p>
            <w:pPr>
              <w:spacing w:before="185" w:line="201" w:lineRule="auto"/>
              <w:ind w:left="1207"/>
              <w:rPr>
                <w:rFonts w:ascii="Arial" w:hAnsi="Arial" w:eastAsia="Arial" w:cs="Arial"/>
                <w:sz w:val="19"/>
                <w:szCs w:val="19"/>
              </w:rPr>
            </w:pPr>
            <w:r>
              <w:rPr>
                <w:rFonts w:ascii="Arial" w:hAnsi="Arial" w:eastAsia="Arial" w:cs="Arial"/>
                <w:sz w:val="19"/>
                <w:szCs w:val="19"/>
              </w:rPr>
              <w:t>6</w:t>
            </w:r>
          </w:p>
        </w:tc>
      </w:tr>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Layout w:type="fixed"/>
          <w:tblCellMar>
            <w:top w:w="0" w:type="dxa"/>
            <w:left w:w="0" w:type="dxa"/>
            <w:bottom w:w="0" w:type="dxa"/>
            <w:right w:w="0" w:type="dxa"/>
          </w:tblCellMar>
        </w:tblPrEx>
        <w:trPr>
          <w:trHeight w:val="578" w:hRule="atLeast"/>
        </w:trPr>
        <w:tc>
          <w:tcPr>
            <w:tcW w:w="955" w:type="dxa"/>
            <w:vAlign w:val="center"/>
          </w:tcPr>
          <w:p>
            <w:pPr>
              <w:spacing w:before="188" w:line="198" w:lineRule="auto"/>
              <w:jc w:val="center"/>
              <w:rPr>
                <w:rFonts w:hint="default" w:ascii="Arial" w:hAnsi="Arial" w:eastAsia="宋体" w:cs="Arial"/>
                <w:sz w:val="19"/>
                <w:szCs w:val="19"/>
                <w:lang w:val="en-US" w:eastAsia="zh-CN"/>
              </w:rPr>
            </w:pPr>
            <w:r>
              <w:rPr>
                <w:rFonts w:hint="eastAsia" w:eastAsia="宋体" w:cs="Arial"/>
                <w:sz w:val="19"/>
                <w:szCs w:val="19"/>
                <w:lang w:val="en-US" w:eastAsia="zh-CN"/>
              </w:rPr>
              <w:t>12</w:t>
            </w:r>
          </w:p>
        </w:tc>
        <w:tc>
          <w:tcPr>
            <w:tcW w:w="4088" w:type="dxa"/>
            <w:vAlign w:val="center"/>
          </w:tcPr>
          <w:p>
            <w:pPr>
              <w:pStyle w:val="9"/>
              <w:spacing w:before="53" w:line="222" w:lineRule="auto"/>
              <w:ind w:left="211"/>
              <w:jc w:val="center"/>
            </w:pPr>
            <w:r>
              <w:rPr>
                <w:spacing w:val="6"/>
              </w:rPr>
              <w:t>浙江中兴会计师事务所(</w:t>
            </w:r>
            <w:r>
              <w:rPr>
                <w:spacing w:val="-1"/>
              </w:rPr>
              <w:t>特殊普通合伙）</w:t>
            </w:r>
          </w:p>
        </w:tc>
        <w:tc>
          <w:tcPr>
            <w:tcW w:w="2519" w:type="dxa"/>
            <w:vAlign w:val="top"/>
          </w:tcPr>
          <w:p>
            <w:pPr>
              <w:spacing w:before="77" w:line="198" w:lineRule="auto"/>
              <w:ind w:left="1072"/>
              <w:rPr>
                <w:rFonts w:ascii="Arial" w:hAnsi="Arial" w:eastAsia="Arial" w:cs="Arial"/>
                <w:sz w:val="19"/>
                <w:szCs w:val="19"/>
              </w:rPr>
            </w:pPr>
            <w:r>
              <w:rPr>
                <w:rFonts w:ascii="Arial" w:hAnsi="Arial" w:eastAsia="Arial" w:cs="Arial"/>
                <w:spacing w:val="-2"/>
                <w:sz w:val="19"/>
                <w:szCs w:val="19"/>
              </w:rPr>
              <w:t>68%</w:t>
            </w:r>
          </w:p>
          <w:p>
            <w:pPr>
              <w:pStyle w:val="9"/>
              <w:spacing w:before="23" w:line="215" w:lineRule="auto"/>
              <w:ind w:left="550"/>
              <w:rPr>
                <w:rFonts w:ascii="Arial" w:hAnsi="Arial" w:eastAsia="Arial" w:cs="Arial"/>
              </w:rPr>
            </w:pPr>
          </w:p>
        </w:tc>
        <w:tc>
          <w:tcPr>
            <w:tcW w:w="2513" w:type="dxa"/>
            <w:vAlign w:val="top"/>
          </w:tcPr>
          <w:p>
            <w:pPr>
              <w:spacing w:before="185" w:line="201" w:lineRule="auto"/>
              <w:ind w:left="1207"/>
              <w:rPr>
                <w:rFonts w:ascii="Arial" w:hAnsi="Arial" w:eastAsia="Arial" w:cs="Arial"/>
                <w:sz w:val="19"/>
                <w:szCs w:val="19"/>
              </w:rPr>
            </w:pPr>
            <w:r>
              <w:rPr>
                <w:rFonts w:ascii="Arial" w:hAnsi="Arial" w:eastAsia="Arial" w:cs="Arial"/>
                <w:sz w:val="19"/>
                <w:szCs w:val="19"/>
              </w:rPr>
              <w:t>6</w:t>
            </w:r>
          </w:p>
        </w:tc>
      </w:tr>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Layout w:type="fixed"/>
          <w:tblCellMar>
            <w:top w:w="0" w:type="dxa"/>
            <w:left w:w="0" w:type="dxa"/>
            <w:bottom w:w="0" w:type="dxa"/>
            <w:right w:w="0" w:type="dxa"/>
          </w:tblCellMar>
        </w:tblPrEx>
        <w:trPr>
          <w:trHeight w:val="578" w:hRule="atLeast"/>
        </w:trPr>
        <w:tc>
          <w:tcPr>
            <w:tcW w:w="955" w:type="dxa"/>
            <w:vAlign w:val="center"/>
          </w:tcPr>
          <w:p>
            <w:pPr>
              <w:spacing w:before="186" w:line="201" w:lineRule="auto"/>
              <w:jc w:val="center"/>
              <w:rPr>
                <w:rFonts w:hint="default" w:ascii="Arial" w:hAnsi="Arial" w:eastAsia="宋体" w:cs="Arial"/>
                <w:sz w:val="19"/>
                <w:szCs w:val="19"/>
                <w:lang w:val="en-US" w:eastAsia="zh-CN"/>
              </w:rPr>
            </w:pPr>
            <w:r>
              <w:rPr>
                <w:rFonts w:hint="eastAsia" w:eastAsia="宋体" w:cs="Arial"/>
                <w:sz w:val="19"/>
                <w:szCs w:val="19"/>
                <w:lang w:val="en-US" w:eastAsia="zh-CN"/>
              </w:rPr>
              <w:t>13</w:t>
            </w:r>
          </w:p>
        </w:tc>
        <w:tc>
          <w:tcPr>
            <w:tcW w:w="4088" w:type="dxa"/>
            <w:vAlign w:val="center"/>
          </w:tcPr>
          <w:p>
            <w:pPr>
              <w:pStyle w:val="9"/>
              <w:spacing w:before="53" w:line="223" w:lineRule="auto"/>
              <w:ind w:left="786" w:right="199" w:hanging="575"/>
              <w:jc w:val="center"/>
            </w:pPr>
            <w:r>
              <w:t>浙江中永中天会计师事务</w:t>
            </w:r>
            <w:r>
              <w:rPr>
                <w:spacing w:val="6"/>
              </w:rPr>
              <w:t xml:space="preserve"> </w:t>
            </w:r>
            <w:r>
              <w:rPr>
                <w:spacing w:val="-1"/>
              </w:rPr>
              <w:t>所有限公司</w:t>
            </w:r>
          </w:p>
        </w:tc>
        <w:tc>
          <w:tcPr>
            <w:tcW w:w="2519" w:type="dxa"/>
            <w:vAlign w:val="top"/>
          </w:tcPr>
          <w:p>
            <w:pPr>
              <w:spacing w:before="78" w:line="198" w:lineRule="auto"/>
              <w:ind w:left="1073"/>
              <w:rPr>
                <w:rFonts w:ascii="Arial" w:hAnsi="Arial" w:eastAsia="Arial" w:cs="Arial"/>
                <w:sz w:val="19"/>
                <w:szCs w:val="19"/>
              </w:rPr>
            </w:pPr>
            <w:r>
              <w:rPr>
                <w:rFonts w:ascii="Arial" w:hAnsi="Arial" w:eastAsia="Arial" w:cs="Arial"/>
                <w:spacing w:val="-3"/>
                <w:sz w:val="19"/>
                <w:szCs w:val="19"/>
              </w:rPr>
              <w:t>70%</w:t>
            </w:r>
          </w:p>
          <w:p>
            <w:pPr>
              <w:pStyle w:val="9"/>
              <w:spacing w:before="23" w:line="215" w:lineRule="auto"/>
              <w:ind w:left="634"/>
              <w:rPr>
                <w:rFonts w:ascii="Arial" w:hAnsi="Arial" w:eastAsia="Arial" w:cs="Arial"/>
              </w:rPr>
            </w:pPr>
          </w:p>
        </w:tc>
        <w:tc>
          <w:tcPr>
            <w:tcW w:w="2513" w:type="dxa"/>
            <w:vAlign w:val="top"/>
          </w:tcPr>
          <w:p>
            <w:pPr>
              <w:spacing w:before="188" w:line="196" w:lineRule="auto"/>
              <w:ind w:left="1207"/>
              <w:rPr>
                <w:rFonts w:ascii="Arial" w:hAnsi="Arial" w:eastAsia="Arial" w:cs="Arial"/>
                <w:sz w:val="19"/>
                <w:szCs w:val="19"/>
              </w:rPr>
            </w:pPr>
            <w:r>
              <w:rPr>
                <w:rFonts w:ascii="Arial" w:hAnsi="Arial" w:eastAsia="Arial" w:cs="Arial"/>
                <w:sz w:val="19"/>
                <w:szCs w:val="19"/>
              </w:rPr>
              <w:t>7</w:t>
            </w:r>
          </w:p>
        </w:tc>
      </w:tr>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Layout w:type="fixed"/>
        </w:tblPrEx>
        <w:trPr>
          <w:trHeight w:val="578" w:hRule="atLeast"/>
        </w:trPr>
        <w:tc>
          <w:tcPr>
            <w:tcW w:w="955" w:type="dxa"/>
            <w:vAlign w:val="center"/>
          </w:tcPr>
          <w:p>
            <w:pPr>
              <w:spacing w:before="186" w:line="201" w:lineRule="auto"/>
              <w:jc w:val="center"/>
              <w:rPr>
                <w:rFonts w:hint="default" w:ascii="Arial" w:hAnsi="Arial" w:eastAsia="宋体" w:cs="Arial"/>
                <w:sz w:val="19"/>
                <w:szCs w:val="19"/>
                <w:lang w:val="en-US" w:eastAsia="zh-CN"/>
              </w:rPr>
            </w:pPr>
            <w:r>
              <w:rPr>
                <w:rFonts w:hint="eastAsia" w:eastAsia="宋体" w:cs="Arial"/>
                <w:sz w:val="19"/>
                <w:szCs w:val="19"/>
                <w:lang w:val="en-US" w:eastAsia="zh-CN"/>
              </w:rPr>
              <w:t>14</w:t>
            </w:r>
          </w:p>
        </w:tc>
        <w:tc>
          <w:tcPr>
            <w:tcW w:w="4088" w:type="dxa"/>
            <w:vAlign w:val="center"/>
          </w:tcPr>
          <w:p>
            <w:pPr>
              <w:pStyle w:val="9"/>
              <w:spacing w:before="54" w:line="223" w:lineRule="auto"/>
              <w:ind w:left="990" w:right="199" w:hanging="779"/>
              <w:jc w:val="center"/>
            </w:pPr>
            <w:r>
              <w:t>浙江瓯江会计师事务所有</w:t>
            </w:r>
            <w:r>
              <w:rPr>
                <w:spacing w:val="6"/>
              </w:rPr>
              <w:t xml:space="preserve"> </w:t>
            </w:r>
            <w:r>
              <w:rPr>
                <w:spacing w:val="-7"/>
              </w:rPr>
              <w:t>限公司</w:t>
            </w:r>
          </w:p>
        </w:tc>
        <w:tc>
          <w:tcPr>
            <w:tcW w:w="2519" w:type="dxa"/>
            <w:vAlign w:val="top"/>
          </w:tcPr>
          <w:p>
            <w:pPr>
              <w:spacing w:before="78" w:line="198" w:lineRule="auto"/>
              <w:ind w:left="1073"/>
              <w:rPr>
                <w:rFonts w:ascii="Arial" w:hAnsi="Arial" w:eastAsia="Arial" w:cs="Arial"/>
                <w:sz w:val="19"/>
                <w:szCs w:val="19"/>
              </w:rPr>
            </w:pPr>
            <w:r>
              <w:rPr>
                <w:rFonts w:ascii="Arial" w:hAnsi="Arial" w:eastAsia="Arial" w:cs="Arial"/>
                <w:spacing w:val="-3"/>
                <w:sz w:val="19"/>
                <w:szCs w:val="19"/>
              </w:rPr>
              <w:t>70%</w:t>
            </w:r>
          </w:p>
          <w:p>
            <w:pPr>
              <w:pStyle w:val="9"/>
              <w:spacing w:before="23" w:line="215" w:lineRule="auto"/>
              <w:ind w:left="634"/>
              <w:rPr>
                <w:rFonts w:ascii="Arial" w:hAnsi="Arial" w:eastAsia="Arial" w:cs="Arial"/>
              </w:rPr>
            </w:pPr>
          </w:p>
        </w:tc>
        <w:tc>
          <w:tcPr>
            <w:tcW w:w="2513" w:type="dxa"/>
            <w:vAlign w:val="top"/>
          </w:tcPr>
          <w:p>
            <w:pPr>
              <w:spacing w:before="189" w:line="196" w:lineRule="auto"/>
              <w:ind w:left="1207"/>
              <w:rPr>
                <w:rFonts w:ascii="Arial" w:hAnsi="Arial" w:eastAsia="Arial" w:cs="Arial"/>
                <w:sz w:val="19"/>
                <w:szCs w:val="19"/>
              </w:rPr>
            </w:pPr>
            <w:r>
              <w:rPr>
                <w:rFonts w:ascii="Arial" w:hAnsi="Arial" w:eastAsia="Arial" w:cs="Arial"/>
                <w:sz w:val="19"/>
                <w:szCs w:val="19"/>
              </w:rPr>
              <w:t>7</w:t>
            </w:r>
          </w:p>
        </w:tc>
      </w:tr>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Layout w:type="fixed"/>
          <w:tblCellMar>
            <w:top w:w="0" w:type="dxa"/>
            <w:left w:w="0" w:type="dxa"/>
            <w:bottom w:w="0" w:type="dxa"/>
            <w:right w:w="0" w:type="dxa"/>
          </w:tblCellMar>
        </w:tblPrEx>
        <w:trPr>
          <w:trHeight w:val="578" w:hRule="atLeast"/>
        </w:trPr>
        <w:tc>
          <w:tcPr>
            <w:tcW w:w="955" w:type="dxa"/>
            <w:vAlign w:val="center"/>
          </w:tcPr>
          <w:p>
            <w:pPr>
              <w:spacing w:before="186" w:line="201" w:lineRule="auto"/>
              <w:jc w:val="center"/>
              <w:rPr>
                <w:rFonts w:hint="default" w:ascii="Arial" w:hAnsi="Arial" w:eastAsia="宋体" w:cs="Arial"/>
                <w:sz w:val="19"/>
                <w:szCs w:val="19"/>
                <w:lang w:val="en-US" w:eastAsia="zh-CN"/>
              </w:rPr>
            </w:pPr>
            <w:r>
              <w:rPr>
                <w:rFonts w:hint="eastAsia" w:eastAsia="宋体" w:cs="Arial"/>
                <w:sz w:val="19"/>
                <w:szCs w:val="19"/>
                <w:lang w:val="en-US" w:eastAsia="zh-CN"/>
              </w:rPr>
              <w:t>15</w:t>
            </w:r>
          </w:p>
        </w:tc>
        <w:tc>
          <w:tcPr>
            <w:tcW w:w="4088" w:type="dxa"/>
            <w:vAlign w:val="center"/>
          </w:tcPr>
          <w:p>
            <w:pPr>
              <w:pStyle w:val="9"/>
              <w:spacing w:before="54" w:line="223" w:lineRule="auto"/>
              <w:ind w:left="990" w:right="199" w:hanging="762"/>
              <w:jc w:val="center"/>
            </w:pPr>
            <w:r>
              <w:rPr>
                <w:spacing w:val="-1"/>
              </w:rPr>
              <w:t>台州中衡会计师事务所有</w:t>
            </w:r>
            <w:r>
              <w:t xml:space="preserve"> </w:t>
            </w:r>
            <w:r>
              <w:rPr>
                <w:spacing w:val="-7"/>
              </w:rPr>
              <w:t>限公司</w:t>
            </w:r>
          </w:p>
        </w:tc>
        <w:tc>
          <w:tcPr>
            <w:tcW w:w="2519" w:type="dxa"/>
            <w:vAlign w:val="top"/>
          </w:tcPr>
          <w:p>
            <w:pPr>
              <w:spacing w:before="78" w:line="198" w:lineRule="auto"/>
              <w:ind w:left="1073"/>
              <w:rPr>
                <w:rFonts w:ascii="Arial" w:hAnsi="Arial" w:eastAsia="Arial" w:cs="Arial"/>
                <w:sz w:val="19"/>
                <w:szCs w:val="19"/>
              </w:rPr>
            </w:pPr>
            <w:r>
              <w:rPr>
                <w:rFonts w:ascii="Arial" w:hAnsi="Arial" w:eastAsia="Arial" w:cs="Arial"/>
                <w:spacing w:val="-3"/>
                <w:sz w:val="19"/>
                <w:szCs w:val="19"/>
              </w:rPr>
              <w:t>70%</w:t>
            </w:r>
          </w:p>
          <w:p>
            <w:pPr>
              <w:pStyle w:val="9"/>
              <w:spacing w:before="23" w:line="215" w:lineRule="auto"/>
              <w:ind w:left="634"/>
              <w:rPr>
                <w:rFonts w:ascii="Arial" w:hAnsi="Arial" w:eastAsia="Arial" w:cs="Arial"/>
              </w:rPr>
            </w:pPr>
          </w:p>
        </w:tc>
        <w:tc>
          <w:tcPr>
            <w:tcW w:w="2513" w:type="dxa"/>
            <w:vAlign w:val="top"/>
          </w:tcPr>
          <w:p>
            <w:pPr>
              <w:spacing w:before="189" w:line="196" w:lineRule="auto"/>
              <w:ind w:left="1207"/>
              <w:rPr>
                <w:rFonts w:ascii="Arial" w:hAnsi="Arial" w:eastAsia="Arial" w:cs="Arial"/>
                <w:sz w:val="19"/>
                <w:szCs w:val="19"/>
              </w:rPr>
            </w:pPr>
            <w:r>
              <w:rPr>
                <w:rFonts w:ascii="Arial" w:hAnsi="Arial" w:eastAsia="Arial" w:cs="Arial"/>
                <w:sz w:val="19"/>
                <w:szCs w:val="19"/>
              </w:rPr>
              <w:t>7</w:t>
            </w:r>
          </w:p>
        </w:tc>
      </w:tr>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Layout w:type="fixed"/>
          <w:tblCellMar>
            <w:top w:w="0" w:type="dxa"/>
            <w:left w:w="0" w:type="dxa"/>
            <w:bottom w:w="0" w:type="dxa"/>
            <w:right w:w="0" w:type="dxa"/>
          </w:tblCellMar>
        </w:tblPrEx>
        <w:trPr>
          <w:trHeight w:val="578" w:hRule="atLeast"/>
        </w:trPr>
        <w:tc>
          <w:tcPr>
            <w:tcW w:w="955" w:type="dxa"/>
            <w:vAlign w:val="center"/>
          </w:tcPr>
          <w:p>
            <w:pPr>
              <w:spacing w:before="189" w:line="196" w:lineRule="auto"/>
              <w:jc w:val="center"/>
              <w:rPr>
                <w:rFonts w:hint="default" w:ascii="Arial" w:hAnsi="Arial" w:eastAsia="宋体" w:cs="Arial"/>
                <w:sz w:val="19"/>
                <w:szCs w:val="19"/>
                <w:lang w:val="en-US" w:eastAsia="zh-CN"/>
              </w:rPr>
            </w:pPr>
            <w:r>
              <w:rPr>
                <w:rFonts w:hint="eastAsia" w:eastAsia="宋体" w:cs="Arial"/>
                <w:sz w:val="19"/>
                <w:szCs w:val="19"/>
                <w:lang w:val="en-US" w:eastAsia="zh-CN"/>
              </w:rPr>
              <w:t>16</w:t>
            </w:r>
          </w:p>
        </w:tc>
        <w:tc>
          <w:tcPr>
            <w:tcW w:w="4088" w:type="dxa"/>
            <w:vAlign w:val="center"/>
          </w:tcPr>
          <w:p>
            <w:pPr>
              <w:pStyle w:val="9"/>
              <w:spacing w:before="54" w:line="223" w:lineRule="auto"/>
              <w:ind w:left="594" w:right="199" w:hanging="380"/>
              <w:jc w:val="center"/>
            </w:pPr>
            <w:r>
              <w:t>嘉兴知联中佳会计师事务</w:t>
            </w:r>
            <w:r>
              <w:rPr>
                <w:spacing w:val="3"/>
              </w:rPr>
              <w:t xml:space="preserve"> </w:t>
            </w:r>
            <w:r>
              <w:rPr>
                <w:spacing w:val="-1"/>
              </w:rPr>
              <w:t>所（普通合伙）</w:t>
            </w:r>
          </w:p>
        </w:tc>
        <w:tc>
          <w:tcPr>
            <w:tcW w:w="2519" w:type="dxa"/>
            <w:vAlign w:val="top"/>
          </w:tcPr>
          <w:p>
            <w:pPr>
              <w:spacing w:before="79" w:line="198" w:lineRule="auto"/>
              <w:ind w:left="1073"/>
              <w:rPr>
                <w:rFonts w:ascii="Arial" w:hAnsi="Arial" w:eastAsia="Arial" w:cs="Arial"/>
                <w:sz w:val="19"/>
                <w:szCs w:val="19"/>
              </w:rPr>
            </w:pPr>
            <w:r>
              <w:rPr>
                <w:rFonts w:ascii="Arial" w:hAnsi="Arial" w:eastAsia="Arial" w:cs="Arial"/>
                <w:spacing w:val="-3"/>
                <w:sz w:val="19"/>
                <w:szCs w:val="19"/>
              </w:rPr>
              <w:t>70%</w:t>
            </w:r>
          </w:p>
          <w:p>
            <w:pPr>
              <w:pStyle w:val="9"/>
              <w:spacing w:before="23" w:line="215" w:lineRule="auto"/>
              <w:ind w:left="634"/>
              <w:rPr>
                <w:rFonts w:ascii="Arial" w:hAnsi="Arial" w:eastAsia="Arial" w:cs="Arial"/>
              </w:rPr>
            </w:pPr>
          </w:p>
        </w:tc>
        <w:tc>
          <w:tcPr>
            <w:tcW w:w="2513" w:type="dxa"/>
            <w:vAlign w:val="top"/>
          </w:tcPr>
          <w:p>
            <w:pPr>
              <w:spacing w:before="189" w:line="196" w:lineRule="auto"/>
              <w:ind w:left="1207"/>
              <w:rPr>
                <w:rFonts w:ascii="Arial" w:hAnsi="Arial" w:eastAsia="Arial" w:cs="Arial"/>
                <w:sz w:val="19"/>
                <w:szCs w:val="19"/>
              </w:rPr>
            </w:pPr>
            <w:r>
              <w:rPr>
                <w:rFonts w:ascii="Arial" w:hAnsi="Arial" w:eastAsia="Arial" w:cs="Arial"/>
                <w:sz w:val="19"/>
                <w:szCs w:val="19"/>
              </w:rPr>
              <w:t>7</w:t>
            </w:r>
          </w:p>
        </w:tc>
      </w:tr>
    </w:tbl>
    <w:p>
      <w:pPr>
        <w:spacing w:line="216" w:lineRule="exact"/>
        <w:rPr>
          <w:rFonts w:ascii="Arial" w:hAnsi="Arial" w:eastAsia="Arial" w:cs="Arial"/>
          <w:sz w:val="18"/>
          <w:szCs w:val="18"/>
        </w:rPr>
      </w:pPr>
    </w:p>
    <w:p>
      <w:pPr>
        <w:spacing w:line="216" w:lineRule="exact"/>
        <w:rPr>
          <w:rFonts w:ascii="Arial" w:hAnsi="Arial" w:eastAsia="Arial" w:cs="Arial"/>
          <w:sz w:val="18"/>
          <w:szCs w:val="18"/>
        </w:rPr>
      </w:pPr>
    </w:p>
    <w:p>
      <w:pPr>
        <w:spacing w:line="216" w:lineRule="exact"/>
        <w:rPr>
          <w:rFonts w:ascii="Arial" w:hAnsi="Arial" w:eastAsia="Arial" w:cs="Arial"/>
          <w:sz w:val="18"/>
          <w:szCs w:val="18"/>
        </w:rPr>
      </w:pPr>
    </w:p>
    <w:p>
      <w:pPr>
        <w:spacing w:line="216" w:lineRule="exact"/>
        <w:rPr>
          <w:rFonts w:ascii="Arial" w:hAnsi="Arial" w:eastAsia="Arial" w:cs="Arial"/>
          <w:sz w:val="18"/>
          <w:szCs w:val="18"/>
        </w:rPr>
      </w:pPr>
    </w:p>
    <w:p>
      <w:pPr>
        <w:spacing w:line="216" w:lineRule="exact"/>
        <w:rPr>
          <w:rFonts w:ascii="Arial" w:hAnsi="Arial" w:eastAsia="Arial" w:cs="Arial"/>
          <w:sz w:val="18"/>
          <w:szCs w:val="18"/>
        </w:rPr>
      </w:pPr>
    </w:p>
    <w:p>
      <w:pPr>
        <w:spacing w:line="216" w:lineRule="exact"/>
        <w:rPr>
          <w:rFonts w:ascii="Arial" w:hAnsi="Arial" w:eastAsia="Arial" w:cs="Arial"/>
          <w:sz w:val="18"/>
          <w:szCs w:val="18"/>
        </w:rPr>
      </w:pPr>
    </w:p>
    <w:p>
      <w:pPr>
        <w:spacing w:line="216" w:lineRule="exact"/>
        <w:rPr>
          <w:rFonts w:ascii="Arial" w:hAnsi="Arial" w:eastAsia="Arial" w:cs="Arial"/>
          <w:sz w:val="18"/>
          <w:szCs w:val="18"/>
        </w:rPr>
        <w:sectPr>
          <w:footerReference r:id="rId3" w:type="default"/>
          <w:pgSz w:w="11900" w:h="16840"/>
          <w:pgMar w:top="285" w:right="683" w:bottom="276" w:left="891" w:header="0" w:footer="0" w:gutter="0"/>
          <w:cols w:space="720" w:num="1"/>
        </w:sectPr>
      </w:pPr>
    </w:p>
    <w:p/>
    <w:p>
      <w:pPr>
        <w:pStyle w:val="3"/>
        <w:spacing w:before="1" w:line="224" w:lineRule="auto"/>
        <w:ind w:left="132"/>
        <w:rPr>
          <w:rFonts w:ascii="Arial" w:hAnsi="Arial" w:eastAsia="Arial" w:cs="Arial"/>
        </w:rPr>
      </w:pPr>
      <w:r>
        <w:rPr>
          <w:spacing w:val="-2"/>
        </w:rPr>
        <w:t>标项</w:t>
      </w:r>
      <w:r>
        <w:rPr>
          <w:rFonts w:ascii="Arial" w:hAnsi="Arial" w:eastAsia="Arial" w:cs="Arial"/>
          <w:spacing w:val="-2"/>
        </w:rPr>
        <w:t>6:</w:t>
      </w:r>
      <w:r>
        <w:rPr>
          <w:rFonts w:hint="eastAsia" w:ascii="宋体" w:hAnsi="宋体" w:cs="宋体"/>
          <w:bCs/>
          <w:szCs w:val="21"/>
          <w:lang w:val="en-US" w:eastAsia="zh-CN"/>
        </w:rPr>
        <w:t>预算绩效评价咨询三</w:t>
      </w:r>
    </w:p>
    <w:p>
      <w:pPr>
        <w:spacing w:line="234" w:lineRule="exact"/>
      </w:pPr>
    </w:p>
    <w:tbl>
      <w:tblPr>
        <w:tblStyle w:val="8"/>
        <w:tblW w:w="10075" w:type="dxa"/>
        <w:tblInd w:w="125" w:type="dxa"/>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Layout w:type="fixed"/>
        <w:tblCellMar>
          <w:top w:w="0" w:type="dxa"/>
          <w:left w:w="0" w:type="dxa"/>
          <w:bottom w:w="0" w:type="dxa"/>
          <w:right w:w="0" w:type="dxa"/>
        </w:tblCellMar>
      </w:tblPr>
      <w:tblGrid>
        <w:gridCol w:w="860"/>
        <w:gridCol w:w="4183"/>
        <w:gridCol w:w="2519"/>
        <w:gridCol w:w="2513"/>
      </w:tblGrid>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Layout w:type="fixed"/>
          <w:tblCellMar>
            <w:top w:w="0" w:type="dxa"/>
            <w:left w:w="0" w:type="dxa"/>
            <w:bottom w:w="0" w:type="dxa"/>
            <w:right w:w="0" w:type="dxa"/>
          </w:tblCellMar>
        </w:tblPrEx>
        <w:trPr>
          <w:trHeight w:val="356" w:hRule="atLeast"/>
        </w:trPr>
        <w:tc>
          <w:tcPr>
            <w:tcW w:w="860" w:type="dxa"/>
            <w:vAlign w:val="center"/>
          </w:tcPr>
          <w:p>
            <w:pPr>
              <w:pStyle w:val="9"/>
              <w:spacing w:before="53" w:line="224" w:lineRule="auto"/>
              <w:jc w:val="center"/>
            </w:pPr>
            <w:r>
              <w:rPr>
                <w:spacing w:val="-5"/>
              </w:rPr>
              <w:t>序号</w:t>
            </w:r>
          </w:p>
        </w:tc>
        <w:tc>
          <w:tcPr>
            <w:tcW w:w="4183" w:type="dxa"/>
            <w:vAlign w:val="top"/>
          </w:tcPr>
          <w:p>
            <w:pPr>
              <w:pStyle w:val="9"/>
              <w:spacing w:before="53" w:line="225" w:lineRule="auto"/>
              <w:ind w:left="979"/>
            </w:pPr>
            <w:r>
              <w:rPr>
                <w:spacing w:val="-3"/>
              </w:rPr>
              <w:t>供应商</w:t>
            </w:r>
          </w:p>
        </w:tc>
        <w:tc>
          <w:tcPr>
            <w:tcW w:w="2519" w:type="dxa"/>
            <w:vAlign w:val="top"/>
          </w:tcPr>
          <w:p>
            <w:pPr>
              <w:pStyle w:val="9"/>
              <w:spacing w:before="52" w:line="215" w:lineRule="auto"/>
              <w:ind w:left="927"/>
              <w:rPr>
                <w:rFonts w:ascii="Arial" w:hAnsi="Arial" w:eastAsia="Arial" w:cs="Arial"/>
              </w:rPr>
            </w:pPr>
            <w:r>
              <w:rPr>
                <w:spacing w:val="-2"/>
              </w:rPr>
              <w:t>报价</w:t>
            </w:r>
            <w:r>
              <w:rPr>
                <w:rFonts w:ascii="Arial" w:hAnsi="Arial" w:eastAsia="Arial" w:cs="Arial"/>
                <w:spacing w:val="-2"/>
              </w:rPr>
              <w:t>(%)</w:t>
            </w:r>
          </w:p>
        </w:tc>
        <w:tc>
          <w:tcPr>
            <w:tcW w:w="2513" w:type="dxa"/>
            <w:vAlign w:val="top"/>
          </w:tcPr>
          <w:p>
            <w:pPr>
              <w:pStyle w:val="9"/>
              <w:spacing w:before="53" w:line="224" w:lineRule="auto"/>
              <w:ind w:left="1071"/>
            </w:pPr>
            <w:r>
              <w:rPr>
                <w:spacing w:val="-4"/>
              </w:rPr>
              <w:t>排序</w:t>
            </w:r>
          </w:p>
        </w:tc>
      </w:tr>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Layout w:type="fixed"/>
          <w:tblCellMar>
            <w:top w:w="0" w:type="dxa"/>
            <w:left w:w="0" w:type="dxa"/>
            <w:bottom w:w="0" w:type="dxa"/>
            <w:right w:w="0" w:type="dxa"/>
          </w:tblCellMar>
        </w:tblPrEx>
        <w:trPr>
          <w:trHeight w:val="577" w:hRule="atLeast"/>
        </w:trPr>
        <w:tc>
          <w:tcPr>
            <w:tcW w:w="860" w:type="dxa"/>
            <w:vAlign w:val="center"/>
          </w:tcPr>
          <w:p>
            <w:pPr>
              <w:spacing w:before="179" w:line="201" w:lineRule="auto"/>
              <w:jc w:val="center"/>
              <w:rPr>
                <w:rFonts w:hint="eastAsia" w:ascii="Arial" w:hAnsi="Arial" w:eastAsia="宋体" w:cs="Arial"/>
                <w:sz w:val="19"/>
                <w:szCs w:val="19"/>
                <w:lang w:val="en-US" w:eastAsia="zh-CN"/>
              </w:rPr>
            </w:pPr>
            <w:r>
              <w:rPr>
                <w:rFonts w:hint="eastAsia" w:eastAsia="宋体" w:cs="Arial"/>
                <w:sz w:val="19"/>
                <w:szCs w:val="19"/>
                <w:lang w:val="en-US" w:eastAsia="zh-CN"/>
              </w:rPr>
              <w:t>1</w:t>
            </w:r>
          </w:p>
        </w:tc>
        <w:tc>
          <w:tcPr>
            <w:tcW w:w="4183" w:type="dxa"/>
            <w:vAlign w:val="top"/>
          </w:tcPr>
          <w:p>
            <w:pPr>
              <w:pStyle w:val="9"/>
              <w:spacing w:before="46" w:line="222" w:lineRule="auto"/>
              <w:ind w:left="211"/>
            </w:pPr>
            <w:r>
              <w:rPr>
                <w:spacing w:val="6"/>
              </w:rPr>
              <w:t>浙江德威会计师事务所(</w:t>
            </w:r>
            <w:r>
              <w:rPr>
                <w:spacing w:val="-1"/>
              </w:rPr>
              <w:t>特殊普通合伙）</w:t>
            </w:r>
          </w:p>
        </w:tc>
        <w:tc>
          <w:tcPr>
            <w:tcW w:w="2519" w:type="dxa"/>
            <w:vAlign w:val="top"/>
          </w:tcPr>
          <w:p>
            <w:pPr>
              <w:spacing w:before="71" w:line="198" w:lineRule="auto"/>
              <w:ind w:left="1071"/>
              <w:rPr>
                <w:rFonts w:ascii="Arial" w:hAnsi="Arial" w:eastAsia="Arial" w:cs="Arial"/>
                <w:sz w:val="19"/>
                <w:szCs w:val="19"/>
              </w:rPr>
            </w:pPr>
            <w:r>
              <w:rPr>
                <w:rFonts w:ascii="Arial" w:hAnsi="Arial" w:eastAsia="Arial" w:cs="Arial"/>
                <w:spacing w:val="-2"/>
                <w:sz w:val="19"/>
                <w:szCs w:val="19"/>
              </w:rPr>
              <w:t>50%</w:t>
            </w:r>
          </w:p>
          <w:p>
            <w:pPr>
              <w:pStyle w:val="9"/>
              <w:spacing w:before="23" w:line="215" w:lineRule="auto"/>
              <w:ind w:left="634"/>
              <w:rPr>
                <w:rFonts w:ascii="Arial" w:hAnsi="Arial" w:eastAsia="Arial" w:cs="Arial"/>
              </w:rPr>
            </w:pPr>
          </w:p>
        </w:tc>
        <w:tc>
          <w:tcPr>
            <w:tcW w:w="2513" w:type="dxa"/>
            <w:vAlign w:val="top"/>
          </w:tcPr>
          <w:p>
            <w:pPr>
              <w:spacing w:before="179" w:line="199" w:lineRule="auto"/>
              <w:ind w:left="1218"/>
              <w:rPr>
                <w:rFonts w:ascii="Arial" w:hAnsi="Arial" w:eastAsia="Arial" w:cs="Arial"/>
                <w:sz w:val="19"/>
                <w:szCs w:val="19"/>
              </w:rPr>
            </w:pPr>
            <w:r>
              <w:rPr>
                <w:rFonts w:ascii="Arial" w:hAnsi="Arial" w:eastAsia="Arial" w:cs="Arial"/>
                <w:sz w:val="19"/>
                <w:szCs w:val="19"/>
              </w:rPr>
              <w:t>1</w:t>
            </w:r>
          </w:p>
        </w:tc>
      </w:tr>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Layout w:type="fixed"/>
          <w:tblCellMar>
            <w:top w:w="0" w:type="dxa"/>
            <w:left w:w="0" w:type="dxa"/>
            <w:bottom w:w="0" w:type="dxa"/>
            <w:right w:w="0" w:type="dxa"/>
          </w:tblCellMar>
        </w:tblPrEx>
        <w:trPr>
          <w:trHeight w:val="578" w:hRule="atLeast"/>
        </w:trPr>
        <w:tc>
          <w:tcPr>
            <w:tcW w:w="860" w:type="dxa"/>
            <w:vAlign w:val="center"/>
          </w:tcPr>
          <w:p>
            <w:pPr>
              <w:spacing w:before="180" w:line="199" w:lineRule="auto"/>
              <w:jc w:val="center"/>
              <w:rPr>
                <w:rFonts w:hint="eastAsia" w:ascii="Arial" w:hAnsi="Arial" w:eastAsia="宋体" w:cs="Arial"/>
                <w:sz w:val="19"/>
                <w:szCs w:val="19"/>
                <w:lang w:val="en-US" w:eastAsia="zh-CN"/>
              </w:rPr>
            </w:pPr>
            <w:r>
              <w:rPr>
                <w:rFonts w:hint="eastAsia" w:eastAsia="宋体" w:cs="Arial"/>
                <w:sz w:val="19"/>
                <w:szCs w:val="19"/>
                <w:lang w:val="en-US" w:eastAsia="zh-CN"/>
              </w:rPr>
              <w:t>2</w:t>
            </w:r>
          </w:p>
        </w:tc>
        <w:tc>
          <w:tcPr>
            <w:tcW w:w="4183" w:type="dxa"/>
            <w:vAlign w:val="top"/>
          </w:tcPr>
          <w:p>
            <w:pPr>
              <w:pStyle w:val="9"/>
              <w:spacing w:before="48" w:line="223" w:lineRule="auto"/>
              <w:ind w:left="990" w:right="199" w:hanging="779"/>
            </w:pPr>
            <w:r>
              <w:t>浙江正大会计师事务所有</w:t>
            </w:r>
            <w:r>
              <w:rPr>
                <w:spacing w:val="-7"/>
              </w:rPr>
              <w:t>限公司</w:t>
            </w:r>
          </w:p>
        </w:tc>
        <w:tc>
          <w:tcPr>
            <w:tcW w:w="2519" w:type="dxa"/>
            <w:vAlign w:val="top"/>
          </w:tcPr>
          <w:p>
            <w:pPr>
              <w:spacing w:before="72" w:line="198" w:lineRule="auto"/>
              <w:ind w:left="1071"/>
              <w:rPr>
                <w:rFonts w:ascii="Arial" w:hAnsi="Arial" w:eastAsia="Arial" w:cs="Arial"/>
                <w:sz w:val="19"/>
                <w:szCs w:val="19"/>
              </w:rPr>
            </w:pPr>
            <w:r>
              <w:rPr>
                <w:rFonts w:ascii="Arial" w:hAnsi="Arial" w:eastAsia="Arial" w:cs="Arial"/>
                <w:spacing w:val="-2"/>
                <w:sz w:val="19"/>
                <w:szCs w:val="19"/>
              </w:rPr>
              <w:t>59%</w:t>
            </w:r>
          </w:p>
          <w:p>
            <w:pPr>
              <w:pStyle w:val="9"/>
              <w:spacing w:before="23" w:line="215" w:lineRule="auto"/>
              <w:ind w:left="550"/>
              <w:rPr>
                <w:rFonts w:ascii="Arial" w:hAnsi="Arial" w:eastAsia="Arial" w:cs="Arial"/>
              </w:rPr>
            </w:pPr>
          </w:p>
        </w:tc>
        <w:tc>
          <w:tcPr>
            <w:tcW w:w="2513" w:type="dxa"/>
            <w:vAlign w:val="top"/>
          </w:tcPr>
          <w:p>
            <w:pPr>
              <w:spacing w:before="180" w:line="199" w:lineRule="auto"/>
              <w:ind w:left="1205"/>
              <w:rPr>
                <w:rFonts w:ascii="Arial" w:hAnsi="Arial" w:eastAsia="Arial" w:cs="Arial"/>
                <w:sz w:val="19"/>
                <w:szCs w:val="19"/>
              </w:rPr>
            </w:pPr>
            <w:r>
              <w:rPr>
                <w:rFonts w:ascii="Arial" w:hAnsi="Arial" w:eastAsia="Arial" w:cs="Arial"/>
                <w:sz w:val="19"/>
                <w:szCs w:val="19"/>
              </w:rPr>
              <w:t>2</w:t>
            </w:r>
          </w:p>
        </w:tc>
      </w:tr>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Layout w:type="fixed"/>
          <w:tblCellMar>
            <w:top w:w="0" w:type="dxa"/>
            <w:left w:w="0" w:type="dxa"/>
            <w:bottom w:w="0" w:type="dxa"/>
            <w:right w:w="0" w:type="dxa"/>
          </w:tblCellMar>
        </w:tblPrEx>
        <w:trPr>
          <w:trHeight w:val="577" w:hRule="atLeast"/>
        </w:trPr>
        <w:tc>
          <w:tcPr>
            <w:tcW w:w="860" w:type="dxa"/>
            <w:vAlign w:val="center"/>
          </w:tcPr>
          <w:p>
            <w:pPr>
              <w:spacing w:before="181" w:line="199" w:lineRule="auto"/>
              <w:jc w:val="center"/>
              <w:rPr>
                <w:rFonts w:hint="eastAsia" w:ascii="Arial" w:hAnsi="Arial" w:eastAsia="宋体" w:cs="Arial"/>
                <w:sz w:val="19"/>
                <w:szCs w:val="19"/>
                <w:lang w:val="en-US" w:eastAsia="zh-CN"/>
              </w:rPr>
            </w:pPr>
            <w:r>
              <w:rPr>
                <w:rFonts w:hint="eastAsia" w:eastAsia="宋体" w:cs="Arial"/>
                <w:sz w:val="19"/>
                <w:szCs w:val="19"/>
                <w:lang w:val="en-US" w:eastAsia="zh-CN"/>
              </w:rPr>
              <w:t>3</w:t>
            </w:r>
          </w:p>
        </w:tc>
        <w:tc>
          <w:tcPr>
            <w:tcW w:w="4183" w:type="dxa"/>
            <w:vAlign w:val="top"/>
          </w:tcPr>
          <w:p>
            <w:pPr>
              <w:pStyle w:val="9"/>
              <w:spacing w:before="49" w:line="223" w:lineRule="auto"/>
              <w:ind w:left="990" w:right="199" w:hanging="779"/>
            </w:pPr>
            <w:r>
              <w:t>浙江同方会计师事务所有</w:t>
            </w:r>
            <w:r>
              <w:rPr>
                <w:spacing w:val="-7"/>
              </w:rPr>
              <w:t>限公司</w:t>
            </w:r>
          </w:p>
        </w:tc>
        <w:tc>
          <w:tcPr>
            <w:tcW w:w="2519" w:type="dxa"/>
            <w:vAlign w:val="top"/>
          </w:tcPr>
          <w:p>
            <w:pPr>
              <w:spacing w:before="73" w:line="198" w:lineRule="auto"/>
              <w:ind w:left="1072"/>
              <w:rPr>
                <w:rFonts w:ascii="Arial" w:hAnsi="Arial" w:eastAsia="Arial" w:cs="Arial"/>
                <w:sz w:val="19"/>
                <w:szCs w:val="19"/>
              </w:rPr>
            </w:pPr>
            <w:r>
              <w:rPr>
                <w:rFonts w:ascii="Arial" w:hAnsi="Arial" w:eastAsia="Arial" w:cs="Arial"/>
                <w:spacing w:val="-2"/>
                <w:sz w:val="19"/>
                <w:szCs w:val="19"/>
              </w:rPr>
              <w:t>60%</w:t>
            </w:r>
          </w:p>
          <w:p>
            <w:pPr>
              <w:pStyle w:val="9"/>
              <w:spacing w:before="23" w:line="215" w:lineRule="auto"/>
              <w:ind w:left="634"/>
              <w:rPr>
                <w:rFonts w:ascii="Arial" w:hAnsi="Arial" w:eastAsia="Arial" w:cs="Arial"/>
              </w:rPr>
            </w:pPr>
          </w:p>
        </w:tc>
        <w:tc>
          <w:tcPr>
            <w:tcW w:w="2513" w:type="dxa"/>
            <w:vAlign w:val="top"/>
          </w:tcPr>
          <w:p>
            <w:pPr>
              <w:spacing w:before="181" w:line="201" w:lineRule="auto"/>
              <w:ind w:left="1205"/>
              <w:rPr>
                <w:rFonts w:ascii="Arial" w:hAnsi="Arial" w:eastAsia="Arial" w:cs="Arial"/>
                <w:sz w:val="19"/>
                <w:szCs w:val="19"/>
              </w:rPr>
            </w:pPr>
            <w:r>
              <w:rPr>
                <w:rFonts w:ascii="Arial" w:hAnsi="Arial" w:eastAsia="Arial" w:cs="Arial"/>
                <w:sz w:val="19"/>
                <w:szCs w:val="19"/>
              </w:rPr>
              <w:t>3</w:t>
            </w:r>
          </w:p>
        </w:tc>
      </w:tr>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Layout w:type="fixed"/>
          <w:tblCellMar>
            <w:top w:w="0" w:type="dxa"/>
            <w:left w:w="0" w:type="dxa"/>
            <w:bottom w:w="0" w:type="dxa"/>
            <w:right w:w="0" w:type="dxa"/>
          </w:tblCellMar>
        </w:tblPrEx>
        <w:trPr>
          <w:trHeight w:val="578" w:hRule="atLeast"/>
        </w:trPr>
        <w:tc>
          <w:tcPr>
            <w:tcW w:w="860" w:type="dxa"/>
            <w:vAlign w:val="center"/>
          </w:tcPr>
          <w:p>
            <w:pPr>
              <w:spacing w:before="182" w:line="201" w:lineRule="auto"/>
              <w:jc w:val="center"/>
              <w:rPr>
                <w:rFonts w:hint="eastAsia" w:ascii="Arial" w:hAnsi="Arial" w:eastAsia="宋体" w:cs="Arial"/>
                <w:sz w:val="19"/>
                <w:szCs w:val="19"/>
                <w:lang w:val="en-US" w:eastAsia="zh-CN"/>
              </w:rPr>
            </w:pPr>
            <w:r>
              <w:rPr>
                <w:rFonts w:hint="eastAsia" w:eastAsia="宋体" w:cs="Arial"/>
                <w:sz w:val="19"/>
                <w:szCs w:val="19"/>
                <w:lang w:val="en-US" w:eastAsia="zh-CN"/>
              </w:rPr>
              <w:t>4</w:t>
            </w:r>
          </w:p>
        </w:tc>
        <w:tc>
          <w:tcPr>
            <w:tcW w:w="4183" w:type="dxa"/>
            <w:vAlign w:val="top"/>
          </w:tcPr>
          <w:p>
            <w:pPr>
              <w:pStyle w:val="9"/>
              <w:spacing w:before="49" w:line="222" w:lineRule="auto"/>
              <w:ind w:left="211"/>
            </w:pPr>
            <w:r>
              <w:rPr>
                <w:spacing w:val="6"/>
              </w:rPr>
              <w:t>浙江正瑞会计师事务所(</w:t>
            </w:r>
            <w:r>
              <w:rPr>
                <w:spacing w:val="-2"/>
              </w:rPr>
              <w:t>普通合伙）</w:t>
            </w:r>
          </w:p>
        </w:tc>
        <w:tc>
          <w:tcPr>
            <w:tcW w:w="2519" w:type="dxa"/>
            <w:vAlign w:val="top"/>
          </w:tcPr>
          <w:p>
            <w:pPr>
              <w:spacing w:before="74" w:line="198" w:lineRule="auto"/>
              <w:ind w:left="1072"/>
              <w:rPr>
                <w:rFonts w:ascii="Arial" w:hAnsi="Arial" w:eastAsia="Arial" w:cs="Arial"/>
                <w:sz w:val="19"/>
                <w:szCs w:val="19"/>
              </w:rPr>
            </w:pPr>
            <w:r>
              <w:rPr>
                <w:rFonts w:ascii="Arial" w:hAnsi="Arial" w:eastAsia="Arial" w:cs="Arial"/>
                <w:spacing w:val="-2"/>
                <w:sz w:val="19"/>
                <w:szCs w:val="19"/>
              </w:rPr>
              <w:t>60%</w:t>
            </w:r>
          </w:p>
          <w:p>
            <w:pPr>
              <w:pStyle w:val="9"/>
              <w:spacing w:before="23" w:line="215" w:lineRule="auto"/>
              <w:ind w:left="634"/>
              <w:rPr>
                <w:rFonts w:ascii="Arial" w:hAnsi="Arial" w:eastAsia="Arial" w:cs="Arial"/>
              </w:rPr>
            </w:pPr>
          </w:p>
        </w:tc>
        <w:tc>
          <w:tcPr>
            <w:tcW w:w="2513" w:type="dxa"/>
            <w:vAlign w:val="top"/>
          </w:tcPr>
          <w:p>
            <w:pPr>
              <w:spacing w:before="182" w:line="201" w:lineRule="auto"/>
              <w:ind w:left="1205"/>
              <w:rPr>
                <w:rFonts w:ascii="Arial" w:hAnsi="Arial" w:eastAsia="Arial" w:cs="Arial"/>
                <w:sz w:val="19"/>
                <w:szCs w:val="19"/>
              </w:rPr>
            </w:pPr>
            <w:r>
              <w:rPr>
                <w:rFonts w:ascii="Arial" w:hAnsi="Arial" w:eastAsia="Arial" w:cs="Arial"/>
                <w:sz w:val="19"/>
                <w:szCs w:val="19"/>
              </w:rPr>
              <w:t>3</w:t>
            </w:r>
          </w:p>
        </w:tc>
      </w:tr>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Layout w:type="fixed"/>
          <w:tblCellMar>
            <w:top w:w="0" w:type="dxa"/>
            <w:left w:w="0" w:type="dxa"/>
            <w:bottom w:w="0" w:type="dxa"/>
            <w:right w:w="0" w:type="dxa"/>
          </w:tblCellMar>
        </w:tblPrEx>
        <w:trPr>
          <w:trHeight w:val="577" w:hRule="atLeast"/>
        </w:trPr>
        <w:tc>
          <w:tcPr>
            <w:tcW w:w="860" w:type="dxa"/>
            <w:vAlign w:val="center"/>
          </w:tcPr>
          <w:p>
            <w:pPr>
              <w:spacing w:before="185" w:line="196" w:lineRule="auto"/>
              <w:jc w:val="center"/>
              <w:rPr>
                <w:rFonts w:hint="eastAsia" w:ascii="Arial" w:hAnsi="Arial" w:eastAsia="宋体" w:cs="Arial"/>
                <w:sz w:val="19"/>
                <w:szCs w:val="19"/>
                <w:lang w:val="en-US" w:eastAsia="zh-CN"/>
              </w:rPr>
            </w:pPr>
            <w:r>
              <w:rPr>
                <w:rFonts w:hint="eastAsia" w:eastAsia="宋体" w:cs="Arial"/>
                <w:sz w:val="19"/>
                <w:szCs w:val="19"/>
                <w:lang w:val="en-US" w:eastAsia="zh-CN"/>
              </w:rPr>
              <w:t>5</w:t>
            </w:r>
          </w:p>
        </w:tc>
        <w:tc>
          <w:tcPr>
            <w:tcW w:w="4183" w:type="dxa"/>
            <w:vAlign w:val="top"/>
          </w:tcPr>
          <w:p>
            <w:pPr>
              <w:pStyle w:val="9"/>
              <w:spacing w:before="50" w:line="222" w:lineRule="auto"/>
              <w:ind w:left="219"/>
            </w:pPr>
            <w:r>
              <w:rPr>
                <w:spacing w:val="6"/>
              </w:rPr>
              <w:t>宁波世明会计师事务所(</w:t>
            </w:r>
            <w:r>
              <w:rPr>
                <w:spacing w:val="-1"/>
              </w:rPr>
              <w:t>特殊普通合伙）</w:t>
            </w:r>
          </w:p>
        </w:tc>
        <w:tc>
          <w:tcPr>
            <w:tcW w:w="2519" w:type="dxa"/>
            <w:vAlign w:val="top"/>
          </w:tcPr>
          <w:p>
            <w:pPr>
              <w:spacing w:before="74" w:line="198" w:lineRule="auto"/>
              <w:ind w:left="1072"/>
              <w:rPr>
                <w:rFonts w:ascii="Arial" w:hAnsi="Arial" w:eastAsia="Arial" w:cs="Arial"/>
                <w:sz w:val="19"/>
                <w:szCs w:val="19"/>
              </w:rPr>
            </w:pPr>
            <w:r>
              <w:rPr>
                <w:rFonts w:ascii="Arial" w:hAnsi="Arial" w:eastAsia="Arial" w:cs="Arial"/>
                <w:spacing w:val="-2"/>
                <w:sz w:val="19"/>
                <w:szCs w:val="19"/>
              </w:rPr>
              <w:t>60%</w:t>
            </w:r>
          </w:p>
          <w:p>
            <w:pPr>
              <w:pStyle w:val="9"/>
              <w:spacing w:before="23" w:line="215" w:lineRule="auto"/>
              <w:ind w:left="634"/>
              <w:rPr>
                <w:rFonts w:ascii="Arial" w:hAnsi="Arial" w:eastAsia="Arial" w:cs="Arial"/>
              </w:rPr>
            </w:pPr>
          </w:p>
        </w:tc>
        <w:tc>
          <w:tcPr>
            <w:tcW w:w="2513" w:type="dxa"/>
            <w:vAlign w:val="top"/>
          </w:tcPr>
          <w:p>
            <w:pPr>
              <w:spacing w:before="182" w:line="201" w:lineRule="auto"/>
              <w:ind w:left="1205"/>
              <w:rPr>
                <w:rFonts w:ascii="Arial" w:hAnsi="Arial" w:eastAsia="Arial" w:cs="Arial"/>
                <w:sz w:val="19"/>
                <w:szCs w:val="19"/>
              </w:rPr>
            </w:pPr>
            <w:r>
              <w:rPr>
                <w:rFonts w:ascii="Arial" w:hAnsi="Arial" w:eastAsia="Arial" w:cs="Arial"/>
                <w:sz w:val="19"/>
                <w:szCs w:val="19"/>
              </w:rPr>
              <w:t>3</w:t>
            </w:r>
          </w:p>
        </w:tc>
      </w:tr>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Layout w:type="fixed"/>
          <w:tblCellMar>
            <w:top w:w="0" w:type="dxa"/>
            <w:left w:w="0" w:type="dxa"/>
            <w:bottom w:w="0" w:type="dxa"/>
            <w:right w:w="0" w:type="dxa"/>
          </w:tblCellMar>
        </w:tblPrEx>
        <w:trPr>
          <w:trHeight w:val="577" w:hRule="atLeast"/>
        </w:trPr>
        <w:tc>
          <w:tcPr>
            <w:tcW w:w="860" w:type="dxa"/>
            <w:vAlign w:val="center"/>
          </w:tcPr>
          <w:p>
            <w:pPr>
              <w:spacing w:before="184" w:line="201" w:lineRule="auto"/>
              <w:jc w:val="center"/>
              <w:rPr>
                <w:rFonts w:hint="eastAsia" w:ascii="Arial" w:hAnsi="Arial" w:eastAsia="宋体" w:cs="Arial"/>
                <w:sz w:val="19"/>
                <w:szCs w:val="19"/>
                <w:lang w:val="en-US" w:eastAsia="zh-CN"/>
              </w:rPr>
            </w:pPr>
            <w:r>
              <w:rPr>
                <w:rFonts w:hint="eastAsia" w:eastAsia="宋体" w:cs="Arial"/>
                <w:sz w:val="19"/>
                <w:szCs w:val="19"/>
                <w:lang w:val="en-US" w:eastAsia="zh-CN"/>
              </w:rPr>
              <w:t>6</w:t>
            </w:r>
          </w:p>
        </w:tc>
        <w:tc>
          <w:tcPr>
            <w:tcW w:w="4183" w:type="dxa"/>
            <w:vAlign w:val="top"/>
          </w:tcPr>
          <w:p>
            <w:pPr>
              <w:pStyle w:val="9"/>
              <w:spacing w:before="52" w:line="223" w:lineRule="auto"/>
              <w:ind w:left="990" w:right="199" w:hanging="779"/>
            </w:pPr>
            <w:r>
              <w:t>浙江恒惠会计师事务所有</w:t>
            </w:r>
            <w:r>
              <w:rPr>
                <w:spacing w:val="-7"/>
              </w:rPr>
              <w:t>限公司</w:t>
            </w:r>
          </w:p>
        </w:tc>
        <w:tc>
          <w:tcPr>
            <w:tcW w:w="2519" w:type="dxa"/>
            <w:vAlign w:val="top"/>
          </w:tcPr>
          <w:p>
            <w:pPr>
              <w:spacing w:before="76" w:line="198" w:lineRule="auto"/>
              <w:ind w:left="1072"/>
              <w:rPr>
                <w:rFonts w:ascii="Arial" w:hAnsi="Arial" w:eastAsia="Arial" w:cs="Arial"/>
                <w:sz w:val="19"/>
                <w:szCs w:val="19"/>
              </w:rPr>
            </w:pPr>
            <w:r>
              <w:rPr>
                <w:rFonts w:ascii="Arial" w:hAnsi="Arial" w:eastAsia="Arial" w:cs="Arial"/>
                <w:spacing w:val="-2"/>
                <w:sz w:val="19"/>
                <w:szCs w:val="19"/>
              </w:rPr>
              <w:t>66%</w:t>
            </w:r>
          </w:p>
          <w:p>
            <w:pPr>
              <w:pStyle w:val="9"/>
              <w:spacing w:before="23" w:line="215" w:lineRule="auto"/>
              <w:ind w:left="550"/>
              <w:rPr>
                <w:rFonts w:ascii="Arial" w:hAnsi="Arial" w:eastAsia="Arial" w:cs="Arial"/>
              </w:rPr>
            </w:pPr>
          </w:p>
        </w:tc>
        <w:tc>
          <w:tcPr>
            <w:tcW w:w="2513" w:type="dxa"/>
            <w:vAlign w:val="top"/>
          </w:tcPr>
          <w:p>
            <w:pPr>
              <w:spacing w:before="184" w:line="199" w:lineRule="auto"/>
              <w:ind w:left="1204"/>
              <w:rPr>
                <w:rFonts w:ascii="Arial" w:hAnsi="Arial" w:eastAsia="Arial" w:cs="Arial"/>
                <w:sz w:val="19"/>
                <w:szCs w:val="19"/>
              </w:rPr>
            </w:pPr>
            <w:r>
              <w:rPr>
                <w:rFonts w:ascii="Arial" w:hAnsi="Arial" w:eastAsia="Arial" w:cs="Arial"/>
                <w:sz w:val="19"/>
                <w:szCs w:val="19"/>
              </w:rPr>
              <w:t>4</w:t>
            </w:r>
          </w:p>
        </w:tc>
      </w:tr>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Layout w:type="fixed"/>
          <w:tblCellMar>
            <w:top w:w="0" w:type="dxa"/>
            <w:left w:w="0" w:type="dxa"/>
            <w:bottom w:w="0" w:type="dxa"/>
            <w:right w:w="0" w:type="dxa"/>
          </w:tblCellMar>
        </w:tblPrEx>
        <w:trPr>
          <w:trHeight w:val="577" w:hRule="atLeast"/>
        </w:trPr>
        <w:tc>
          <w:tcPr>
            <w:tcW w:w="860" w:type="dxa"/>
            <w:vAlign w:val="center"/>
          </w:tcPr>
          <w:p>
            <w:pPr>
              <w:spacing w:before="185" w:line="199" w:lineRule="auto"/>
              <w:jc w:val="center"/>
              <w:rPr>
                <w:rFonts w:hint="eastAsia" w:ascii="Arial" w:hAnsi="Arial" w:eastAsia="宋体" w:cs="Arial"/>
                <w:sz w:val="19"/>
                <w:szCs w:val="19"/>
                <w:lang w:val="en-US" w:eastAsia="zh-CN"/>
              </w:rPr>
            </w:pPr>
            <w:r>
              <w:rPr>
                <w:rFonts w:hint="eastAsia" w:eastAsia="宋体" w:cs="Arial"/>
                <w:sz w:val="19"/>
                <w:szCs w:val="19"/>
                <w:lang w:val="en-US" w:eastAsia="zh-CN"/>
              </w:rPr>
              <w:t>7</w:t>
            </w:r>
          </w:p>
        </w:tc>
        <w:tc>
          <w:tcPr>
            <w:tcW w:w="4183" w:type="dxa"/>
            <w:vAlign w:val="top"/>
          </w:tcPr>
          <w:p>
            <w:pPr>
              <w:pStyle w:val="9"/>
              <w:spacing w:before="52" w:line="222" w:lineRule="auto"/>
              <w:ind w:left="211"/>
            </w:pPr>
            <w:r>
              <w:rPr>
                <w:spacing w:val="6"/>
              </w:rPr>
              <w:t>浙江至诚会计师事务所(</w:t>
            </w:r>
            <w:r>
              <w:rPr>
                <w:spacing w:val="-1"/>
              </w:rPr>
              <w:t>特殊普通合伙）</w:t>
            </w:r>
          </w:p>
        </w:tc>
        <w:tc>
          <w:tcPr>
            <w:tcW w:w="2519" w:type="dxa"/>
            <w:vAlign w:val="top"/>
          </w:tcPr>
          <w:p>
            <w:pPr>
              <w:spacing w:before="77" w:line="198" w:lineRule="auto"/>
              <w:ind w:left="1072"/>
              <w:rPr>
                <w:rFonts w:ascii="Arial" w:hAnsi="Arial" w:eastAsia="Arial" w:cs="Arial"/>
                <w:sz w:val="19"/>
                <w:szCs w:val="19"/>
              </w:rPr>
            </w:pPr>
            <w:r>
              <w:rPr>
                <w:rFonts w:ascii="Arial" w:hAnsi="Arial" w:eastAsia="Arial" w:cs="Arial"/>
                <w:spacing w:val="-2"/>
                <w:sz w:val="19"/>
                <w:szCs w:val="19"/>
              </w:rPr>
              <w:t>68%</w:t>
            </w:r>
          </w:p>
          <w:p>
            <w:pPr>
              <w:pStyle w:val="9"/>
              <w:spacing w:before="23" w:line="215" w:lineRule="auto"/>
              <w:ind w:left="550"/>
              <w:rPr>
                <w:rFonts w:ascii="Arial" w:hAnsi="Arial" w:eastAsia="Arial" w:cs="Arial"/>
              </w:rPr>
            </w:pPr>
          </w:p>
        </w:tc>
        <w:tc>
          <w:tcPr>
            <w:tcW w:w="2513" w:type="dxa"/>
            <w:vAlign w:val="top"/>
          </w:tcPr>
          <w:p>
            <w:pPr>
              <w:spacing w:before="188" w:line="198" w:lineRule="auto"/>
              <w:ind w:left="1205"/>
              <w:rPr>
                <w:rFonts w:ascii="Arial" w:hAnsi="Arial" w:eastAsia="Arial" w:cs="Arial"/>
                <w:sz w:val="19"/>
                <w:szCs w:val="19"/>
              </w:rPr>
            </w:pPr>
            <w:r>
              <w:rPr>
                <w:rFonts w:ascii="Arial" w:hAnsi="Arial" w:eastAsia="Arial" w:cs="Arial"/>
                <w:sz w:val="19"/>
                <w:szCs w:val="19"/>
              </w:rPr>
              <w:t>5</w:t>
            </w:r>
          </w:p>
        </w:tc>
      </w:tr>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Layout w:type="fixed"/>
          <w:tblCellMar>
            <w:top w:w="0" w:type="dxa"/>
            <w:left w:w="0" w:type="dxa"/>
            <w:bottom w:w="0" w:type="dxa"/>
            <w:right w:w="0" w:type="dxa"/>
          </w:tblCellMar>
        </w:tblPrEx>
        <w:trPr>
          <w:trHeight w:val="578" w:hRule="atLeast"/>
        </w:trPr>
        <w:tc>
          <w:tcPr>
            <w:tcW w:w="860" w:type="dxa"/>
            <w:vAlign w:val="center"/>
          </w:tcPr>
          <w:p>
            <w:pPr>
              <w:spacing w:before="186" w:line="201" w:lineRule="auto"/>
              <w:jc w:val="center"/>
              <w:rPr>
                <w:rFonts w:hint="eastAsia" w:ascii="Arial" w:hAnsi="Arial" w:eastAsia="宋体" w:cs="Arial"/>
                <w:sz w:val="19"/>
                <w:szCs w:val="19"/>
                <w:lang w:val="en-US" w:eastAsia="zh-CN"/>
              </w:rPr>
            </w:pPr>
            <w:r>
              <w:rPr>
                <w:rFonts w:hint="eastAsia" w:eastAsia="宋体" w:cs="Arial"/>
                <w:sz w:val="19"/>
                <w:szCs w:val="19"/>
                <w:lang w:val="en-US" w:eastAsia="zh-CN"/>
              </w:rPr>
              <w:t>8</w:t>
            </w:r>
          </w:p>
        </w:tc>
        <w:tc>
          <w:tcPr>
            <w:tcW w:w="4183" w:type="dxa"/>
            <w:vAlign w:val="top"/>
          </w:tcPr>
          <w:p>
            <w:pPr>
              <w:pStyle w:val="9"/>
              <w:spacing w:before="54" w:line="223" w:lineRule="auto"/>
              <w:ind w:left="990" w:right="199" w:hanging="762"/>
            </w:pPr>
            <w:r>
              <w:rPr>
                <w:spacing w:val="-1"/>
              </w:rPr>
              <w:t>台州中衡会计师事务所有</w:t>
            </w:r>
            <w:r>
              <w:rPr>
                <w:spacing w:val="-7"/>
              </w:rPr>
              <w:t>限公司</w:t>
            </w:r>
          </w:p>
        </w:tc>
        <w:tc>
          <w:tcPr>
            <w:tcW w:w="2519" w:type="dxa"/>
            <w:vAlign w:val="top"/>
          </w:tcPr>
          <w:p>
            <w:pPr>
              <w:spacing w:before="81" w:line="195" w:lineRule="auto"/>
              <w:ind w:left="1073"/>
              <w:rPr>
                <w:rFonts w:ascii="Arial" w:hAnsi="Arial" w:eastAsia="Arial" w:cs="Arial"/>
                <w:sz w:val="19"/>
                <w:szCs w:val="19"/>
              </w:rPr>
            </w:pPr>
            <w:r>
              <w:rPr>
                <w:rFonts w:ascii="Arial" w:hAnsi="Arial" w:eastAsia="Arial" w:cs="Arial"/>
                <w:spacing w:val="-3"/>
                <w:sz w:val="19"/>
                <w:szCs w:val="19"/>
              </w:rPr>
              <w:t>75%</w:t>
            </w:r>
          </w:p>
          <w:p>
            <w:pPr>
              <w:pStyle w:val="9"/>
              <w:spacing w:before="23" w:line="215" w:lineRule="auto"/>
              <w:ind w:left="550"/>
              <w:rPr>
                <w:rFonts w:ascii="Arial" w:hAnsi="Arial" w:eastAsia="Arial" w:cs="Arial"/>
              </w:rPr>
            </w:pPr>
          </w:p>
        </w:tc>
        <w:tc>
          <w:tcPr>
            <w:tcW w:w="2513" w:type="dxa"/>
            <w:vAlign w:val="top"/>
          </w:tcPr>
          <w:p>
            <w:pPr>
              <w:spacing w:before="186" w:line="201" w:lineRule="auto"/>
              <w:ind w:left="1207"/>
              <w:rPr>
                <w:rFonts w:ascii="Arial" w:hAnsi="Arial" w:eastAsia="Arial" w:cs="Arial"/>
                <w:sz w:val="19"/>
                <w:szCs w:val="19"/>
              </w:rPr>
            </w:pPr>
            <w:r>
              <w:rPr>
                <w:rFonts w:ascii="Arial" w:hAnsi="Arial" w:eastAsia="Arial" w:cs="Arial"/>
                <w:sz w:val="19"/>
                <w:szCs w:val="19"/>
              </w:rPr>
              <w:t>6</w:t>
            </w:r>
          </w:p>
        </w:tc>
      </w:tr>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Layout w:type="fixed"/>
          <w:tblCellMar>
            <w:top w:w="0" w:type="dxa"/>
            <w:left w:w="0" w:type="dxa"/>
            <w:bottom w:w="0" w:type="dxa"/>
            <w:right w:w="0" w:type="dxa"/>
          </w:tblCellMar>
        </w:tblPrEx>
        <w:trPr>
          <w:trHeight w:val="578" w:hRule="atLeast"/>
        </w:trPr>
        <w:tc>
          <w:tcPr>
            <w:tcW w:w="860" w:type="dxa"/>
            <w:vAlign w:val="center"/>
          </w:tcPr>
          <w:p>
            <w:pPr>
              <w:spacing w:before="187" w:line="201" w:lineRule="auto"/>
              <w:jc w:val="center"/>
              <w:rPr>
                <w:rFonts w:hint="eastAsia" w:ascii="Arial" w:hAnsi="Arial" w:eastAsia="宋体" w:cs="Arial"/>
                <w:sz w:val="19"/>
                <w:szCs w:val="19"/>
                <w:lang w:val="en-US" w:eastAsia="zh-CN"/>
              </w:rPr>
            </w:pPr>
            <w:r>
              <w:rPr>
                <w:rFonts w:hint="eastAsia" w:eastAsia="宋体" w:cs="Arial"/>
                <w:sz w:val="19"/>
                <w:szCs w:val="19"/>
                <w:lang w:val="en-US" w:eastAsia="zh-CN"/>
              </w:rPr>
              <w:t>9</w:t>
            </w:r>
          </w:p>
        </w:tc>
        <w:tc>
          <w:tcPr>
            <w:tcW w:w="4183" w:type="dxa"/>
            <w:vAlign w:val="top"/>
          </w:tcPr>
          <w:p>
            <w:pPr>
              <w:pStyle w:val="9"/>
              <w:spacing w:before="54" w:line="222" w:lineRule="auto"/>
              <w:ind w:left="215"/>
            </w:pPr>
            <w:r>
              <w:rPr>
                <w:spacing w:val="6"/>
              </w:rPr>
              <w:t>北京国富会计师事务所(</w:t>
            </w:r>
            <w:r>
              <w:rPr>
                <w:spacing w:val="-1"/>
              </w:rPr>
              <w:t>特殊普通合伙）</w:t>
            </w:r>
          </w:p>
        </w:tc>
        <w:tc>
          <w:tcPr>
            <w:tcW w:w="2519" w:type="dxa"/>
            <w:vAlign w:val="top"/>
          </w:tcPr>
          <w:p>
            <w:pPr>
              <w:spacing w:before="187" w:line="198" w:lineRule="auto"/>
              <w:ind w:left="1073"/>
              <w:rPr>
                <w:rFonts w:ascii="Arial" w:hAnsi="Arial" w:eastAsia="Arial" w:cs="Arial"/>
                <w:sz w:val="19"/>
                <w:szCs w:val="19"/>
              </w:rPr>
            </w:pPr>
            <w:r>
              <w:rPr>
                <w:rFonts w:ascii="Arial" w:hAnsi="Arial" w:eastAsia="Arial" w:cs="Arial"/>
                <w:spacing w:val="-3"/>
                <w:sz w:val="19"/>
                <w:szCs w:val="19"/>
              </w:rPr>
              <w:t>70%</w:t>
            </w:r>
          </w:p>
        </w:tc>
        <w:tc>
          <w:tcPr>
            <w:tcW w:w="2513" w:type="dxa"/>
            <w:vAlign w:val="top"/>
          </w:tcPr>
          <w:p>
            <w:pPr>
              <w:spacing w:before="189" w:line="196" w:lineRule="auto"/>
              <w:ind w:left="1207"/>
              <w:rPr>
                <w:rFonts w:ascii="Arial" w:hAnsi="Arial" w:eastAsia="Arial" w:cs="Arial"/>
                <w:sz w:val="19"/>
                <w:szCs w:val="19"/>
              </w:rPr>
            </w:pPr>
            <w:r>
              <w:rPr>
                <w:rFonts w:ascii="Arial" w:hAnsi="Arial" w:eastAsia="Arial" w:cs="Arial"/>
                <w:sz w:val="19"/>
                <w:szCs w:val="19"/>
              </w:rPr>
              <w:t>7</w:t>
            </w:r>
          </w:p>
        </w:tc>
      </w:tr>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Layout w:type="fixed"/>
          <w:tblCellMar>
            <w:top w:w="0" w:type="dxa"/>
            <w:left w:w="0" w:type="dxa"/>
            <w:bottom w:w="0" w:type="dxa"/>
            <w:right w:w="0" w:type="dxa"/>
          </w:tblCellMar>
        </w:tblPrEx>
        <w:trPr>
          <w:trHeight w:val="578" w:hRule="atLeast"/>
        </w:trPr>
        <w:tc>
          <w:tcPr>
            <w:tcW w:w="860" w:type="dxa"/>
            <w:vAlign w:val="center"/>
          </w:tcPr>
          <w:p>
            <w:pPr>
              <w:spacing w:before="187" w:line="199" w:lineRule="auto"/>
              <w:jc w:val="center"/>
              <w:rPr>
                <w:rFonts w:hint="default" w:ascii="Arial" w:hAnsi="Arial" w:eastAsia="宋体" w:cs="Arial"/>
                <w:sz w:val="19"/>
                <w:szCs w:val="19"/>
                <w:lang w:val="en-US" w:eastAsia="zh-CN"/>
              </w:rPr>
            </w:pPr>
            <w:r>
              <w:rPr>
                <w:rFonts w:hint="eastAsia" w:eastAsia="宋体" w:cs="Arial"/>
                <w:sz w:val="19"/>
                <w:szCs w:val="19"/>
                <w:lang w:val="en-US" w:eastAsia="zh-CN"/>
              </w:rPr>
              <w:t>10</w:t>
            </w:r>
          </w:p>
        </w:tc>
        <w:tc>
          <w:tcPr>
            <w:tcW w:w="4183" w:type="dxa"/>
            <w:vAlign w:val="top"/>
          </w:tcPr>
          <w:p>
            <w:pPr>
              <w:pStyle w:val="9"/>
              <w:spacing w:before="54" w:line="222" w:lineRule="auto"/>
              <w:ind w:left="211"/>
            </w:pPr>
            <w:r>
              <w:rPr>
                <w:spacing w:val="6"/>
              </w:rPr>
              <w:t>浙江中兴会计师事务所(</w:t>
            </w:r>
            <w:r>
              <w:rPr>
                <w:spacing w:val="-1"/>
              </w:rPr>
              <w:t>特殊普通合伙）</w:t>
            </w:r>
          </w:p>
        </w:tc>
        <w:tc>
          <w:tcPr>
            <w:tcW w:w="2519" w:type="dxa"/>
            <w:vAlign w:val="top"/>
          </w:tcPr>
          <w:p>
            <w:pPr>
              <w:spacing w:before="79" w:line="198" w:lineRule="auto"/>
              <w:ind w:left="1073"/>
              <w:rPr>
                <w:rFonts w:ascii="Arial" w:hAnsi="Arial" w:eastAsia="Arial" w:cs="Arial"/>
                <w:sz w:val="19"/>
                <w:szCs w:val="19"/>
              </w:rPr>
            </w:pPr>
            <w:r>
              <w:rPr>
                <w:rFonts w:ascii="Arial" w:hAnsi="Arial" w:eastAsia="Arial" w:cs="Arial"/>
                <w:spacing w:val="-3"/>
                <w:sz w:val="19"/>
                <w:szCs w:val="19"/>
              </w:rPr>
              <w:t>78%</w:t>
            </w:r>
          </w:p>
          <w:p>
            <w:pPr>
              <w:pStyle w:val="9"/>
              <w:spacing w:before="23" w:line="215" w:lineRule="auto"/>
              <w:ind w:left="550"/>
              <w:rPr>
                <w:rFonts w:ascii="Arial" w:hAnsi="Arial" w:eastAsia="Arial" w:cs="Arial"/>
              </w:rPr>
            </w:pPr>
          </w:p>
        </w:tc>
        <w:tc>
          <w:tcPr>
            <w:tcW w:w="2513" w:type="dxa"/>
            <w:vAlign w:val="top"/>
          </w:tcPr>
          <w:p>
            <w:pPr>
              <w:spacing w:before="187" w:line="201" w:lineRule="auto"/>
              <w:ind w:left="1206"/>
              <w:rPr>
                <w:rFonts w:ascii="Arial" w:hAnsi="Arial" w:eastAsia="Arial" w:cs="Arial"/>
                <w:sz w:val="19"/>
                <w:szCs w:val="19"/>
              </w:rPr>
            </w:pPr>
            <w:r>
              <w:rPr>
                <w:rFonts w:ascii="Arial" w:hAnsi="Arial" w:eastAsia="Arial" w:cs="Arial"/>
                <w:sz w:val="19"/>
                <w:szCs w:val="19"/>
              </w:rPr>
              <w:t>8</w:t>
            </w:r>
          </w:p>
        </w:tc>
      </w:tr>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Layout w:type="fixed"/>
          <w:tblCellMar>
            <w:top w:w="0" w:type="dxa"/>
            <w:left w:w="0" w:type="dxa"/>
            <w:bottom w:w="0" w:type="dxa"/>
            <w:right w:w="0" w:type="dxa"/>
          </w:tblCellMar>
        </w:tblPrEx>
        <w:trPr>
          <w:trHeight w:val="578" w:hRule="atLeast"/>
        </w:trPr>
        <w:tc>
          <w:tcPr>
            <w:tcW w:w="860" w:type="dxa"/>
            <w:vAlign w:val="center"/>
          </w:tcPr>
          <w:p>
            <w:pPr>
              <w:spacing w:before="190" w:line="198" w:lineRule="auto"/>
              <w:jc w:val="center"/>
              <w:rPr>
                <w:rFonts w:hint="default" w:ascii="Arial" w:hAnsi="Arial" w:eastAsia="宋体" w:cs="Arial"/>
                <w:sz w:val="19"/>
                <w:szCs w:val="19"/>
                <w:lang w:val="en-US" w:eastAsia="zh-CN"/>
              </w:rPr>
            </w:pPr>
            <w:r>
              <w:rPr>
                <w:rFonts w:hint="eastAsia" w:eastAsia="宋体" w:cs="Arial"/>
                <w:sz w:val="19"/>
                <w:szCs w:val="19"/>
                <w:lang w:val="en-US" w:eastAsia="zh-CN"/>
              </w:rPr>
              <w:t>11</w:t>
            </w:r>
          </w:p>
        </w:tc>
        <w:tc>
          <w:tcPr>
            <w:tcW w:w="4183" w:type="dxa"/>
            <w:vAlign w:val="top"/>
          </w:tcPr>
          <w:p>
            <w:pPr>
              <w:pStyle w:val="9"/>
              <w:spacing w:before="55" w:line="223" w:lineRule="auto"/>
              <w:ind w:left="786" w:right="199" w:hanging="575"/>
            </w:pPr>
            <w:r>
              <w:t>浙江浙经天策会计师事务</w:t>
            </w:r>
            <w:r>
              <w:rPr>
                <w:spacing w:val="-1"/>
              </w:rPr>
              <w:t>所有限公司</w:t>
            </w:r>
          </w:p>
        </w:tc>
        <w:tc>
          <w:tcPr>
            <w:tcW w:w="2519" w:type="dxa"/>
            <w:vAlign w:val="top"/>
          </w:tcPr>
          <w:p>
            <w:pPr>
              <w:spacing w:before="79" w:line="198" w:lineRule="auto"/>
              <w:ind w:left="1073"/>
              <w:rPr>
                <w:rFonts w:ascii="Arial" w:hAnsi="Arial" w:eastAsia="Arial" w:cs="Arial"/>
                <w:sz w:val="19"/>
                <w:szCs w:val="19"/>
              </w:rPr>
            </w:pPr>
            <w:r>
              <w:rPr>
                <w:rFonts w:ascii="Arial" w:hAnsi="Arial" w:eastAsia="Arial" w:cs="Arial"/>
                <w:spacing w:val="-3"/>
                <w:sz w:val="19"/>
                <w:szCs w:val="19"/>
              </w:rPr>
              <w:t>78%</w:t>
            </w:r>
          </w:p>
          <w:p>
            <w:pPr>
              <w:pStyle w:val="9"/>
              <w:spacing w:before="23" w:line="215" w:lineRule="auto"/>
              <w:ind w:left="550"/>
              <w:rPr>
                <w:rFonts w:ascii="Arial" w:hAnsi="Arial" w:eastAsia="Arial" w:cs="Arial"/>
              </w:rPr>
            </w:pPr>
          </w:p>
        </w:tc>
        <w:tc>
          <w:tcPr>
            <w:tcW w:w="2513" w:type="dxa"/>
            <w:vAlign w:val="top"/>
          </w:tcPr>
          <w:p>
            <w:pPr>
              <w:spacing w:before="187" w:line="201" w:lineRule="auto"/>
              <w:ind w:left="1206"/>
              <w:rPr>
                <w:rFonts w:ascii="Arial" w:hAnsi="Arial" w:eastAsia="Arial" w:cs="Arial"/>
                <w:sz w:val="19"/>
                <w:szCs w:val="19"/>
              </w:rPr>
            </w:pPr>
            <w:r>
              <w:rPr>
                <w:rFonts w:ascii="Arial" w:hAnsi="Arial" w:eastAsia="Arial" w:cs="Arial"/>
                <w:sz w:val="19"/>
                <w:szCs w:val="19"/>
              </w:rPr>
              <w:t>8</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204" w:lineRule="auto"/>
      <w:rPr>
        <w:sz w:val="24"/>
        <w:szCs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3Y2U1ODhhMzIyODg2MDYyNGE1ZjUyOGU2MzE2MjcifQ=="/>
  </w:docVars>
  <w:rsids>
    <w:rsidRoot w:val="095C700E"/>
    <w:rsid w:val="095C700E"/>
    <w:rsid w:val="0DC542FA"/>
    <w:rsid w:val="393022D9"/>
    <w:rsid w:val="49CE00D0"/>
    <w:rsid w:val="7416389E"/>
    <w:rsid w:val="7E0942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3">
    <w:name w:val="Body Text"/>
    <w:basedOn w:val="1"/>
    <w:qFormat/>
    <w:uiPriority w:val="0"/>
    <w:pPr>
      <w:spacing w:line="360" w:lineRule="exact"/>
    </w:pPr>
    <w:rPr>
      <w:sz w:val="24"/>
    </w:rPr>
  </w:style>
  <w:style w:type="paragraph" w:styleId="4">
    <w:name w:val="Body Text First Indent"/>
    <w:basedOn w:val="3"/>
    <w:next w:val="1"/>
    <w:qFormat/>
    <w:uiPriority w:val="0"/>
    <w:pPr>
      <w:ind w:firstLine="200" w:firstLineChars="200"/>
    </w:pPr>
  </w:style>
  <w:style w:type="table" w:styleId="6">
    <w:name w:val="Table Grid"/>
    <w:basedOn w:val="5"/>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8">
    <w:name w:val="Table Normal"/>
    <w:semiHidden/>
    <w:unhideWhenUsed/>
    <w:qFormat/>
    <w:uiPriority w:val="0"/>
    <w:tblPr>
      <w:tblLayout w:type="fixed"/>
      <w:tblCellMar>
        <w:top w:w="0" w:type="dxa"/>
        <w:left w:w="0" w:type="dxa"/>
        <w:bottom w:w="0" w:type="dxa"/>
        <w:right w:w="0" w:type="dxa"/>
      </w:tblCellMar>
    </w:tblPr>
  </w:style>
  <w:style w:type="paragraph" w:customStyle="1" w:styleId="9">
    <w:name w:val="Table Text"/>
    <w:basedOn w:val="1"/>
    <w:semiHidden/>
    <w:qFormat/>
    <w:uiPriority w:val="0"/>
    <w:rPr>
      <w:rFonts w:ascii="仿宋" w:hAnsi="仿宋" w:eastAsia="仿宋" w:cs="仿宋"/>
      <w:sz w:val="19"/>
      <w:szCs w:val="19"/>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2023-12-13T06:50:00Z</dcterms:created>
  <dc:creator>阿拉丁</dc:creator>
  <cp:lastModifiedBy>菠萝蜜</cp:lastModifiedBy>
  <dcterms:modified xsi:type="dcterms:W3CDTF">2024-03-25T05:49:11Z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CF0A5719066642B0A5CACD71B482F181_11</vt:lpwstr>
  </property>
</Properties>
</file>