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关于2020学年第一学期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“学期文明寝室”评比结果的公示</w:t>
      </w:r>
    </w:p>
    <w:p>
      <w:pPr>
        <w:keepNext w:val="0"/>
        <w:keepLines w:val="0"/>
        <w:pageBreakBefore w:val="0"/>
        <w:tabs>
          <w:tab w:val="right" w:pos="8460"/>
        </w:tabs>
        <w:kinsoku/>
        <w:overflowPunct/>
        <w:topLinePunct w:val="0"/>
        <w:bidi w:val="0"/>
        <w:snapToGrid/>
        <w:spacing w:line="596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各二级学院：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为规范学生寝室的管理，促进学生寝室的精神文明建设，培养学生的集体主义精神和高尚的道德情操。在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学年第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学期寝室各项文明建设中，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1210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个寝室表现优异，根据我校《文明寝室评比办法》，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评为2020学年第一学期“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文明寝室”，现将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评比结果予以公示，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公示时间3日。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在公示期限内，任何单位、部门和个人均可向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学生处（联系人：许辉，联系电话：0576-89188036）、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学生公寓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自我管理委员会（联系人：付琛雍，联系电话：13754282513）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反映问题，反映问题要实事求是，真实准确。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附件：2020学年第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学期“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文明寝室”评比结果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学生处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学生公寓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自我管理委员会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br w:type="page"/>
      </w:r>
    </w:p>
    <w:p>
      <w:pPr>
        <w:keepNext w:val="0"/>
        <w:keepLines w:val="0"/>
        <w:pageBreakBefore w:val="0"/>
        <w:tabs>
          <w:tab w:val="right" w:pos="8460"/>
        </w:tabs>
        <w:kinsoku/>
        <w:overflowPunct/>
        <w:topLinePunct w:val="0"/>
        <w:bidi w:val="0"/>
        <w:snapToGrid/>
        <w:spacing w:line="596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附件：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2020学年第一学期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6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“学期文明寝室”评比结果公示名单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145"/>
        <w:gridCol w:w="225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楼号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班级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寝室号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一号自励楼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计应18-3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</w:t>
            </w:r>
            <w:r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18-1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信管18-1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信管18-3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营销20-3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商英20-2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飞行器19-1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飞行器19-1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计应19-1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二号谨信楼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环境19-2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三号思齐楼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计应19-3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信管19-4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3208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三号思齐楼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学前18-2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文秘18-1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学前18-2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文秘18-2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四号思勉楼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环境19-1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园艺20-3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环境19-2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环境19-2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食品19-1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食品20-1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五号日进楼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人文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文秘18-1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信管19-4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六号力行楼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商英20-2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市场20-4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七号楼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投理20-1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7304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7305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市场20-4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7306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八号德才楼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商英19-3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八号德才楼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市场19-4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市场19-4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电信19-1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经贸管理学院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市场20-4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九</w:t>
            </w:r>
            <w:r>
              <w:rPr>
                <w:rFonts w:hint="default" w:ascii="Times New Roman" w:hAnsi="Times New Roman" w:cs="Times New Roman"/>
                <w:sz w:val="24"/>
              </w:rPr>
              <w:t>号月才楼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会计20-5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会计20-6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投理20-2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投理20-2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十号晨省楼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投理20-2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信息工程学院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计应19-1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飞行器19-1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十一号惜时楼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智控20-1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飞行器20-1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机电与模具工程学院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十二号益友楼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投理19-1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投理19-1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投理19-2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会计与金融学院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旅管19-1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学前19-3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学前20-2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学前19-3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文秘19-1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人文教育学院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文秘19-2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学前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19-2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农业与生物工程学院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96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旅管20-1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12516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6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D14397"/>
    <w:rsid w:val="0DA067A4"/>
    <w:rsid w:val="3D856293"/>
    <w:rsid w:val="64E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eastAsia="宋体" w:cs="Times New Roman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2021-04-25T05:16:00Z</dcterms:created>
  <dc:creator>86137</dc:creator>
  <cp:lastModifiedBy>Administrator</cp:lastModifiedBy>
  <dcterms:modified xsi:type="dcterms:W3CDTF">2021-04-28T08:32:05Z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259027186DBD426C8EA7F1615B9AFD2E</vt:lpwstr>
  </property>
</Properties>
</file>