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方正小标宋简体" w:hAnsi="方正小标宋简体" w:eastAsia="方正小标宋简体" w:cs="方正小标宋简体"/>
          <w:bCs/>
          <w:color w:val="FF0000"/>
          <w:spacing w:val="20"/>
          <w:w w:val="75"/>
          <w:sz w:val="100"/>
          <w:szCs w:val="100"/>
        </w:rPr>
      </w:pPr>
      <w:bookmarkStart w:id="3" w:name="_GoBack"/>
      <w:bookmarkEnd w:id="3"/>
      <w:bookmarkStart w:id="0" w:name="文件红头"/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20"/>
          <w:w w:val="75"/>
          <w:sz w:val="100"/>
          <w:szCs w:val="100"/>
        </w:rPr>
        <w:t>台州科技职业学院文件</w:t>
      </w:r>
    </w:p>
    <w:bookmarkEnd w:id="0"/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napToGrid w:val="0"/>
        <w:spacing w:line="240" w:lineRule="atLeast"/>
        <w:jc w:val="center"/>
        <w:outlineLvl w:val="0"/>
        <w:rPr>
          <w:rFonts w:ascii="仿宋_GB2312" w:eastAsia="仿宋_GB2312"/>
          <w:sz w:val="32"/>
          <w:szCs w:val="32"/>
        </w:rPr>
      </w:pPr>
      <w:bookmarkStart w:id="1" w:name="Fwbh"/>
      <w:r>
        <w:rPr>
          <w:rFonts w:hint="eastAsia" w:ascii="仿宋_GB2312" w:hAnsi="Lucida Sans Unicode" w:eastAsia="仿宋_GB2312" w:cs="Lucida Sans Unicode"/>
          <w:sz w:val="32"/>
          <w:szCs w:val="32"/>
        </w:rPr>
        <w:t>台科院〔2020〕48号</w:t>
      </w:r>
      <w:bookmarkEnd w:id="1"/>
    </w:p>
    <w:p>
      <w:pPr>
        <w:snapToGrid w:val="0"/>
        <w:spacing w:line="240" w:lineRule="atLeast"/>
        <w:jc w:val="center"/>
        <w:outlineLvl w:val="0"/>
        <w:rPr>
          <w:rFonts w:ascii="宋体" w:hAnsi="宋体"/>
          <w:sz w:val="32"/>
          <w:szCs w:val="32"/>
        </w:rPr>
      </w:pPr>
      <w:bookmarkStart w:id="2" w:name="文件标题"/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600700" cy="0"/>
                <wp:effectExtent l="0" t="19050" r="7620" b="266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.45pt;height:0pt;width:441pt;z-index:251673600;mso-width-relative:page;mso-height-relative:page;" filled="f" stroked="t" coordsize="21600,21600" o:gfxdata="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J0Ny1gAAAAYBAAAPAAAAAAAAAAEAIAAAACIAAABkcnMvZG93bnJldi54bWxQSwECFAAU&#10;AAAACACHTuJAAvqVzfMBAADnAwAADgAAAAAAAAABACAAAAAl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2"/>
    <w:p>
      <w:pPr>
        <w:snapToGrid w:val="0"/>
        <w:spacing w:line="240" w:lineRule="atLeast"/>
        <w:jc w:val="center"/>
        <w:outlineLvl w:val="0"/>
        <w:rPr>
          <w:rFonts w:ascii="宋体" w:hAnsi="宋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Calibri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黑体" w:hAnsi="华文中宋" w:eastAsia="黑体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关于公布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二级学院设置与专业布局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优化调整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方案》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的通知</w:t>
      </w:r>
    </w:p>
    <w:p>
      <w:pPr>
        <w:adjustRightInd w:val="0"/>
        <w:spacing w:line="596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adjustRightInd w:val="0"/>
        <w:spacing w:line="64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各二级学院、各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：</w:t>
      </w:r>
    </w:p>
    <w:p>
      <w:pPr>
        <w:adjustRightInd w:val="0"/>
        <w:snapToGrid/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为深入贯彻落实《国家职业教育改革实施方案》，全面对标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双高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计划，围绕浙江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争创社会主义现代化先行省、台州争创社会主义现代化先行市的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新目标新定位，使二级学院设置和专业布局更加紧贴台州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“456”先进产业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集群和市场需求，更好地为区域经济社会发展培养高素质技术技能型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领班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人才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color w:val="333333"/>
          <w:sz w:val="32"/>
          <w:szCs w:val="32"/>
          <w:shd w:val="clear" w:color="auto" w:fill="auto"/>
        </w:rPr>
        <w:t>根据学校工作部署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color w:val="333333"/>
          <w:sz w:val="32"/>
          <w:szCs w:val="32"/>
          <w:shd w:val="clear" w:color="auto" w:fill="auto"/>
        </w:rPr>
        <w:t>经调研论证等各项程序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color w:val="333333"/>
          <w:sz w:val="32"/>
          <w:szCs w:val="32"/>
          <w:shd w:val="clear" w:color="auto" w:fill="auto"/>
        </w:rPr>
        <w:t>形成了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《二级学院设置与专业布局优化调整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方案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》，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并经校长办公会议审议、党委会议审定通过，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予以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公布。</w:t>
      </w:r>
    </w:p>
    <w:p>
      <w:pPr>
        <w:adjustRightInd w:val="0"/>
        <w:spacing w:line="64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附件：二级学院设置和专业布局优化调整方案</w:t>
      </w:r>
    </w:p>
    <w:p>
      <w:pPr>
        <w:spacing w:line="64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2"/>
        <w:spacing w:after="0" w:line="640" w:lineRule="exact"/>
        <w:rPr>
          <w:rFonts w:ascii="Times New Roman" w:hAnsi="Times New Roman" w:eastAsia="仿宋_GB2312"/>
          <w:bCs/>
          <w:kern w:val="2"/>
          <w:sz w:val="32"/>
          <w:szCs w:val="32"/>
          <w:lang w:eastAsia="zh-CN"/>
        </w:rPr>
      </w:pPr>
    </w:p>
    <w:p>
      <w:pPr>
        <w:spacing w:line="640" w:lineRule="exact"/>
        <w:ind w:firstLine="480" w:firstLineChars="15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台州科技职业学院</w:t>
      </w:r>
    </w:p>
    <w:p>
      <w:pPr>
        <w:wordWrap/>
        <w:spacing w:line="64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2020年12月30日</w:t>
      </w:r>
    </w:p>
    <w:p>
      <w:pPr>
        <w:pStyle w:val="2"/>
        <w:rPr>
          <w:rFonts w:ascii="Times New Roman" w:hAnsi="Times New Roman" w:eastAsia="仿宋_GB2312"/>
          <w:bCs/>
          <w:sz w:val="32"/>
          <w:szCs w:val="32"/>
          <w:lang w:eastAsia="zh-CN"/>
        </w:rPr>
      </w:pPr>
    </w:p>
    <w:p>
      <w:pPr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596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二级学院设置和专业布局优化调整方案</w:t>
      </w:r>
    </w:p>
    <w:p>
      <w:pPr>
        <w:snapToGrid w:val="0"/>
        <w:spacing w:line="2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 xml:space="preserve"> </w:t>
      </w:r>
    </w:p>
    <w:tbl>
      <w:tblPr>
        <w:tblStyle w:val="6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2900"/>
        <w:gridCol w:w="126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现有二级学院与专业设置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调整后二级学院与专业设置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二级学院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二级学院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一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农业与生物工程学院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1.园艺技术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农业与生物工程学院（乡村振兴学院）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1.园艺技术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2.园林工程技术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3.环境工程技术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3.食品营养与检测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4.食品营养与检测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4.药品生产技术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5.药品生产技术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5.环境工程技术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6.旅游管理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7.酒店管理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二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机电与模具工程学院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1.模具设计与制造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机电与模具工程学院（长鹰无人机学院）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1.模具设计与制造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2.智能控制技术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3.机械制造与自动化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color w:val="FF0000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3.机械制造与自动化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4.数控技术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5.飞行器制造技术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5.飞行器制造技术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6.工业设计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6.工业设计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7.汽车检测与维修技术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汽车与信息工程学院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1.计算机应用技术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信息工程学院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1.信息安全与管理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2.信息安全与管理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3.汽车检测与维修技术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3.人工智能技术服务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4.人工智能技术服务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全校信息技术教育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四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经贸管理学院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1.物流管理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经贸管理学院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2.市场营销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3.商务英语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4.电信服务与管理</w:t>
            </w:r>
          </w:p>
        </w:tc>
        <w:tc>
          <w:tcPr>
            <w:tcW w:w="41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4.电信服务与管理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t xml:space="preserve"> </w:t>
      </w:r>
    </w:p>
    <w:tbl>
      <w:tblPr>
        <w:tblStyle w:val="6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2900"/>
        <w:gridCol w:w="126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五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会计与金融学院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1.会计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会计与金融学院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2.投资与理财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2.投资与理财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3.保险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4.互联网金融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4.互联网金融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六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人文旅游学院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1.学前教育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人文教育学院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1.学前教育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2.文秘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2.文秘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3.旅游管理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3.早期教育（拟新增）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4.酒店管理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全校文化艺术教育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七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社科体育部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体育、思想政治、心理健康、职业生涯规划、军事理论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马克思主义学院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思想政治、形势政策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公共基础学院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体育、心理健康、军事理论、职业生涯规划、劳动教育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创业学院（成人教育学院）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社会培训、非学历教育、成人教育、创业班管理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继续教育学院（创业学院）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社会培训、学历继续教育、创业教育、创业实践、创业比赛</w:t>
            </w:r>
          </w:p>
        </w:tc>
      </w:tr>
    </w:tbl>
    <w:p>
      <w:pPr>
        <w:spacing w:line="42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</w:rPr>
        <w:t xml:space="preserve"> 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p>
      <w:pPr>
        <w:pStyle w:val="2"/>
        <w:spacing w:after="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</w:p>
    <w:tbl>
      <w:tblPr>
        <w:tblStyle w:val="6"/>
        <w:tblW w:w="9003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抄送：校党政各领导。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0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台州科技职业学院办公室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日印发</w:t>
            </w:r>
          </w:p>
        </w:tc>
      </w:tr>
    </w:tbl>
    <w:p>
      <w:pPr>
        <w:spacing w:line="4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sectPr>
      <w:footerReference r:id="rId3" w:type="default"/>
      <w:pgSz w:w="11906" w:h="16838"/>
      <w:pgMar w:top="1985" w:right="1531" w:bottom="2098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-67945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5.3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YlSELbAAAACAEAAA8AAAAAAAAA&#10;AQAgAAAAIgAAAGRycy9kb3ducmV2LnhtbFBLAQIUABQAAAAIAIdO4kBRwQ4G1QEAAK4DAAAOAAAA&#10;AAAAAAEAIAAAACoBAABkcnMvZTJvRG9jLnhtbFBLBQYAAAAABgAGAFkBAAB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D0342"/>
    <w:rsid w:val="0005613F"/>
    <w:rsid w:val="00091FB6"/>
    <w:rsid w:val="000E0DC2"/>
    <w:rsid w:val="00150004"/>
    <w:rsid w:val="001678E2"/>
    <w:rsid w:val="00194E48"/>
    <w:rsid w:val="001C520D"/>
    <w:rsid w:val="001F33F8"/>
    <w:rsid w:val="001F7F8C"/>
    <w:rsid w:val="003E2340"/>
    <w:rsid w:val="00731384"/>
    <w:rsid w:val="00CA1E3A"/>
    <w:rsid w:val="00CD487F"/>
    <w:rsid w:val="00D40D8D"/>
    <w:rsid w:val="09BD0342"/>
    <w:rsid w:val="0C7F2D21"/>
    <w:rsid w:val="1B4076F4"/>
    <w:rsid w:val="1CD10693"/>
    <w:rsid w:val="2B5E06F3"/>
    <w:rsid w:val="4B0C1C9D"/>
    <w:rsid w:val="4F0D2CA6"/>
    <w:rsid w:val="52553D9C"/>
    <w:rsid w:val="68D96458"/>
    <w:rsid w:val="6BDE17FA"/>
    <w:rsid w:val="75930D68"/>
    <w:rsid w:val="7B564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等线" w:cs="Times New Roman"/>
      <w:kern w:val="0"/>
      <w:sz w:val="20"/>
      <w:szCs w:val="20"/>
      <w:lang w:eastAsia="en-US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7B042-ABBE-4BFD-BFA6-8BB55DB0D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390</Words>
  <Characters>2229</Characters>
  <Lines>18</Lines>
  <Paragraphs>5</Paragraphs>
  <TotalTime>7</TotalTime>
  <ScaleCrop>false</ScaleCrop>
  <LinksUpToDate>false</LinksUpToDate>
  <CharactersWithSpaces>2614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2021-01-08T01:44:00Z</dcterms:created>
  <dc:creator>HP</dc:creator>
  <cp:lastModifiedBy>han</cp:lastModifiedBy>
  <dcterms:modified xsi:type="dcterms:W3CDTF">2021-01-13T01:35:41Z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